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63014" w14:textId="3B932351" w:rsidR="00951D61" w:rsidRPr="00B146B5" w:rsidRDefault="00AC2B01" w:rsidP="00951D61">
      <w:pPr>
        <w:ind w:leftChars="3037" w:left="6378"/>
        <w:jc w:val="distribute"/>
        <w:rPr>
          <w:rFonts w:ascii="ＭＳ 明朝" w:hAnsi="ＭＳ 明朝"/>
          <w:sz w:val="24"/>
          <w:szCs w:val="24"/>
        </w:rPr>
      </w:pPr>
      <w:r>
        <w:rPr>
          <w:rFonts w:hint="eastAsia"/>
          <w:sz w:val="24"/>
          <w:szCs w:val="24"/>
        </w:rPr>
        <w:t>広労</w:t>
      </w:r>
      <w:r w:rsidR="00526CF9">
        <w:rPr>
          <w:rFonts w:hint="eastAsia"/>
          <w:sz w:val="24"/>
          <w:szCs w:val="24"/>
        </w:rPr>
        <w:t>基</w:t>
      </w:r>
      <w:r w:rsidR="00526CF9" w:rsidRPr="00B146B5">
        <w:rPr>
          <w:rFonts w:ascii="ＭＳ 明朝" w:hAnsi="ＭＳ 明朝" w:hint="eastAsia"/>
          <w:sz w:val="24"/>
          <w:szCs w:val="24"/>
        </w:rPr>
        <w:t>発</w:t>
      </w:r>
      <w:r w:rsidR="00B146B5" w:rsidRPr="00B146B5">
        <w:rPr>
          <w:rFonts w:ascii="ＭＳ 明朝" w:hAnsi="ＭＳ 明朝" w:hint="eastAsia"/>
          <w:sz w:val="24"/>
          <w:szCs w:val="24"/>
        </w:rPr>
        <w:t>0718</w:t>
      </w:r>
      <w:r w:rsidR="004658A6" w:rsidRPr="00B146B5">
        <w:rPr>
          <w:rFonts w:ascii="ＭＳ 明朝" w:hAnsi="ＭＳ 明朝" w:hint="eastAsia"/>
          <w:sz w:val="24"/>
          <w:szCs w:val="24"/>
        </w:rPr>
        <w:t>第</w:t>
      </w:r>
      <w:r w:rsidR="00B146B5" w:rsidRPr="00B146B5">
        <w:rPr>
          <w:rFonts w:ascii="ＭＳ 明朝" w:hAnsi="ＭＳ 明朝" w:hint="eastAsia"/>
          <w:sz w:val="24"/>
          <w:szCs w:val="24"/>
        </w:rPr>
        <w:t>１</w:t>
      </w:r>
      <w:r w:rsidR="004658A6" w:rsidRPr="00B146B5">
        <w:rPr>
          <w:rFonts w:ascii="ＭＳ 明朝" w:hAnsi="ＭＳ 明朝" w:hint="eastAsia"/>
          <w:sz w:val="24"/>
          <w:szCs w:val="24"/>
        </w:rPr>
        <w:t>号</w:t>
      </w:r>
    </w:p>
    <w:p w14:paraId="37EF62F5" w14:textId="3873A91A" w:rsidR="0034621B" w:rsidRPr="00B146B5" w:rsidRDefault="00951D61" w:rsidP="00951D61">
      <w:pPr>
        <w:ind w:leftChars="3037" w:left="6378"/>
        <w:jc w:val="distribute"/>
        <w:rPr>
          <w:rFonts w:ascii="ＭＳ 明朝" w:hAnsi="ＭＳ 明朝"/>
          <w:sz w:val="24"/>
          <w:szCs w:val="24"/>
        </w:rPr>
      </w:pPr>
      <w:r w:rsidRPr="00B146B5">
        <w:rPr>
          <w:rFonts w:ascii="ＭＳ 明朝" w:hAnsi="ＭＳ 明朝" w:hint="eastAsia"/>
          <w:sz w:val="24"/>
          <w:szCs w:val="24"/>
        </w:rPr>
        <w:t>令和７</w:t>
      </w:r>
      <w:r w:rsidR="0013266A" w:rsidRPr="00B146B5">
        <w:rPr>
          <w:rFonts w:ascii="ＭＳ 明朝" w:hAnsi="ＭＳ 明朝" w:hint="eastAsia"/>
          <w:sz w:val="24"/>
          <w:szCs w:val="24"/>
        </w:rPr>
        <w:t>年</w:t>
      </w:r>
      <w:r w:rsidR="00B146B5" w:rsidRPr="00B146B5">
        <w:rPr>
          <w:rFonts w:ascii="ＭＳ 明朝" w:hAnsi="ＭＳ 明朝" w:hint="eastAsia"/>
          <w:sz w:val="24"/>
          <w:szCs w:val="24"/>
        </w:rPr>
        <w:t>７</w:t>
      </w:r>
      <w:r w:rsidR="003B3EC9" w:rsidRPr="00B146B5">
        <w:rPr>
          <w:rFonts w:ascii="ＭＳ 明朝" w:hAnsi="ＭＳ 明朝" w:hint="eastAsia"/>
          <w:sz w:val="24"/>
          <w:szCs w:val="24"/>
        </w:rPr>
        <w:t>月</w:t>
      </w:r>
      <w:r w:rsidR="00B146B5" w:rsidRPr="00B146B5">
        <w:rPr>
          <w:rFonts w:ascii="ＭＳ 明朝" w:hAnsi="ＭＳ 明朝" w:hint="eastAsia"/>
          <w:sz w:val="24"/>
          <w:szCs w:val="24"/>
        </w:rPr>
        <w:t>18</w:t>
      </w:r>
      <w:r w:rsidR="003B3EC9" w:rsidRPr="00B146B5">
        <w:rPr>
          <w:rFonts w:ascii="ＭＳ 明朝" w:hAnsi="ＭＳ 明朝" w:hint="eastAsia"/>
          <w:sz w:val="24"/>
          <w:szCs w:val="24"/>
        </w:rPr>
        <w:t>日</w:t>
      </w:r>
    </w:p>
    <w:p w14:paraId="75B415DC" w14:textId="77777777" w:rsidR="000153C1" w:rsidRDefault="000153C1" w:rsidP="003B3EC9">
      <w:pPr>
        <w:jc w:val="right"/>
        <w:rPr>
          <w:sz w:val="24"/>
          <w:szCs w:val="24"/>
        </w:rPr>
      </w:pPr>
    </w:p>
    <w:p w14:paraId="18B7965B" w14:textId="77777777" w:rsidR="0034621B" w:rsidRDefault="00086477" w:rsidP="003B3EC9">
      <w:pPr>
        <w:jc w:val="left"/>
        <w:rPr>
          <w:sz w:val="24"/>
          <w:szCs w:val="24"/>
        </w:rPr>
      </w:pPr>
      <w:r>
        <w:rPr>
          <w:rFonts w:hint="eastAsia"/>
          <w:sz w:val="24"/>
          <w:szCs w:val="24"/>
        </w:rPr>
        <w:t xml:space="preserve">　</w:t>
      </w:r>
      <w:r w:rsidR="00C71C62" w:rsidRPr="00C71C62">
        <w:rPr>
          <w:rFonts w:hint="eastAsia"/>
          <w:spacing w:val="96"/>
          <w:sz w:val="24"/>
          <w:szCs w:val="24"/>
          <w:fitText w:val="2400" w:id="-725343231"/>
        </w:rPr>
        <w:t>関係</w:t>
      </w:r>
      <w:r w:rsidR="00951D61" w:rsidRPr="00C71C62">
        <w:rPr>
          <w:rFonts w:hint="eastAsia"/>
          <w:spacing w:val="96"/>
          <w:sz w:val="24"/>
          <w:szCs w:val="24"/>
          <w:fitText w:val="2400" w:id="-725343231"/>
        </w:rPr>
        <w:t>団体の</w:t>
      </w:r>
      <w:r w:rsidR="00951D61" w:rsidRPr="00C71C62">
        <w:rPr>
          <w:rFonts w:hint="eastAsia"/>
          <w:sz w:val="24"/>
          <w:szCs w:val="24"/>
          <w:fitText w:val="2400" w:id="-725343231"/>
        </w:rPr>
        <w:t>長</w:t>
      </w:r>
      <w:r w:rsidR="00951D61">
        <w:rPr>
          <w:rFonts w:hint="eastAsia"/>
          <w:sz w:val="24"/>
          <w:szCs w:val="24"/>
        </w:rPr>
        <w:t xml:space="preserve">　殿</w:t>
      </w:r>
    </w:p>
    <w:p w14:paraId="560FD73B" w14:textId="77777777" w:rsidR="00AC2B01" w:rsidRDefault="009F3C62" w:rsidP="003B3EC9">
      <w:pPr>
        <w:jc w:val="left"/>
        <w:rPr>
          <w:sz w:val="24"/>
          <w:szCs w:val="24"/>
        </w:rPr>
      </w:pPr>
      <w:r>
        <w:rPr>
          <w:rFonts w:hint="eastAsia"/>
          <w:sz w:val="24"/>
          <w:szCs w:val="24"/>
        </w:rPr>
        <w:t xml:space="preserve">　</w:t>
      </w:r>
      <w:r w:rsidR="00951D61" w:rsidRPr="00951D61">
        <w:rPr>
          <w:rFonts w:hint="eastAsia"/>
          <w:sz w:val="24"/>
          <w:szCs w:val="24"/>
          <w:fitText w:val="2400" w:id="-725343232"/>
        </w:rPr>
        <w:t>労働災害防止団体の長</w:t>
      </w:r>
      <w:r w:rsidR="00AC2B01">
        <w:rPr>
          <w:rFonts w:hint="eastAsia"/>
          <w:sz w:val="24"/>
          <w:szCs w:val="24"/>
        </w:rPr>
        <w:t xml:space="preserve">　殿</w:t>
      </w:r>
    </w:p>
    <w:p w14:paraId="38C0D8C9" w14:textId="77777777" w:rsidR="00AC2B01" w:rsidRDefault="00AC2B01" w:rsidP="003B3EC9">
      <w:pPr>
        <w:jc w:val="right"/>
        <w:rPr>
          <w:sz w:val="24"/>
          <w:szCs w:val="24"/>
        </w:rPr>
      </w:pPr>
    </w:p>
    <w:p w14:paraId="59497581" w14:textId="4194B90E" w:rsidR="00B957FB" w:rsidRDefault="00AC2B01" w:rsidP="00526CF9">
      <w:pPr>
        <w:ind w:rightChars="418" w:right="878" w:firstLineChars="2244" w:firstLine="5386"/>
        <w:jc w:val="distribute"/>
        <w:rPr>
          <w:sz w:val="24"/>
          <w:szCs w:val="24"/>
        </w:rPr>
      </w:pPr>
      <w:r>
        <w:rPr>
          <w:rFonts w:hint="eastAsia"/>
          <w:sz w:val="24"/>
          <w:szCs w:val="24"/>
        </w:rPr>
        <w:t>広島</w:t>
      </w:r>
      <w:r w:rsidR="003B3EC9">
        <w:rPr>
          <w:rFonts w:hint="eastAsia"/>
          <w:sz w:val="24"/>
          <w:szCs w:val="24"/>
        </w:rPr>
        <w:t>労働局</w:t>
      </w:r>
      <w:r w:rsidR="00526CF9">
        <w:rPr>
          <w:rFonts w:hint="eastAsia"/>
          <w:sz w:val="24"/>
          <w:szCs w:val="24"/>
        </w:rPr>
        <w:t>労働基準部</w:t>
      </w:r>
      <w:r w:rsidR="003B3EC9">
        <w:rPr>
          <w:rFonts w:hint="eastAsia"/>
          <w:sz w:val="24"/>
          <w:szCs w:val="24"/>
        </w:rPr>
        <w:t>長</w:t>
      </w:r>
    </w:p>
    <w:p w14:paraId="5E023AD4" w14:textId="77777777" w:rsidR="0034621B" w:rsidRPr="003B3EC9" w:rsidRDefault="0034621B" w:rsidP="008D75F0">
      <w:pPr>
        <w:spacing w:line="360" w:lineRule="auto"/>
        <w:jc w:val="center"/>
        <w:rPr>
          <w:sz w:val="24"/>
          <w:szCs w:val="24"/>
        </w:rPr>
      </w:pPr>
    </w:p>
    <w:p w14:paraId="1697BC8C" w14:textId="3031B31F" w:rsidR="0034621B" w:rsidRDefault="007159B0" w:rsidP="003B3EC9">
      <w:pPr>
        <w:jc w:val="center"/>
        <w:rPr>
          <w:sz w:val="24"/>
          <w:szCs w:val="24"/>
        </w:rPr>
      </w:pPr>
      <w:r w:rsidRPr="007159B0">
        <w:rPr>
          <w:rFonts w:hint="eastAsia"/>
          <w:sz w:val="24"/>
          <w:szCs w:val="24"/>
        </w:rPr>
        <w:t>労働安全衛生法及び作業環境測定法の一部を改正する法律について</w:t>
      </w:r>
    </w:p>
    <w:p w14:paraId="5628FF0E" w14:textId="77777777" w:rsidR="00433852" w:rsidRPr="008D75F0" w:rsidRDefault="00433852" w:rsidP="008D75F0">
      <w:pPr>
        <w:spacing w:line="360" w:lineRule="auto"/>
        <w:jc w:val="center"/>
        <w:rPr>
          <w:sz w:val="24"/>
          <w:szCs w:val="24"/>
        </w:rPr>
      </w:pPr>
    </w:p>
    <w:p w14:paraId="5450A782" w14:textId="1651215A" w:rsidR="00433852" w:rsidRDefault="007C7601" w:rsidP="0013266A">
      <w:pPr>
        <w:pStyle w:val="a5"/>
        <w:spacing w:line="240" w:lineRule="auto"/>
        <w:ind w:leftChars="0" w:left="0" w:rightChars="45" w:right="94" w:firstLineChars="122" w:firstLine="293"/>
        <w:jc w:val="left"/>
        <w:rPr>
          <w:rFonts w:ascii="ＭＳ 明朝" w:hAnsi="ＭＳ 明朝"/>
          <w:szCs w:val="24"/>
        </w:rPr>
      </w:pPr>
      <w:r w:rsidRPr="007C7601">
        <w:rPr>
          <w:rFonts w:ascii="ＭＳ 明朝" w:hAnsi="ＭＳ 明朝" w:hint="eastAsia"/>
          <w:szCs w:val="24"/>
        </w:rPr>
        <w:t>日頃</w:t>
      </w:r>
      <w:r w:rsidR="001E4A17">
        <w:rPr>
          <w:rFonts w:ascii="ＭＳ 明朝" w:hAnsi="ＭＳ 明朝" w:hint="eastAsia"/>
          <w:szCs w:val="24"/>
        </w:rPr>
        <w:t>から</w:t>
      </w:r>
      <w:r w:rsidRPr="007C7601">
        <w:rPr>
          <w:rFonts w:ascii="ＭＳ 明朝" w:hAnsi="ＭＳ 明朝" w:hint="eastAsia"/>
          <w:szCs w:val="24"/>
        </w:rPr>
        <w:t>労働</w:t>
      </w:r>
      <w:r w:rsidR="00526CF9">
        <w:rPr>
          <w:rFonts w:ascii="ＭＳ 明朝" w:hAnsi="ＭＳ 明朝" w:hint="eastAsia"/>
          <w:szCs w:val="24"/>
        </w:rPr>
        <w:t>基準</w:t>
      </w:r>
      <w:r w:rsidRPr="007C7601">
        <w:rPr>
          <w:rFonts w:ascii="ＭＳ 明朝" w:hAnsi="ＭＳ 明朝" w:hint="eastAsia"/>
          <w:szCs w:val="24"/>
        </w:rPr>
        <w:t>行政の推進に格別の御配意を賜り、厚く御礼申し上げます。</w:t>
      </w:r>
    </w:p>
    <w:p w14:paraId="35370C0E" w14:textId="6C0A7B36" w:rsidR="00C86EAD" w:rsidRDefault="00274E22" w:rsidP="007159B0">
      <w:pPr>
        <w:ind w:rightChars="45" w:right="94" w:firstLineChars="100" w:firstLine="240"/>
        <w:rPr>
          <w:rFonts w:ascii="ＭＳ 明朝" w:hAnsi="ＭＳ 明朝"/>
          <w:sz w:val="24"/>
          <w:szCs w:val="24"/>
        </w:rPr>
      </w:pPr>
      <w:r w:rsidRPr="00146461">
        <w:rPr>
          <w:rFonts w:ascii="ＭＳ 明朝" w:hAnsi="ＭＳ 明朝" w:hint="eastAsia"/>
          <w:sz w:val="24"/>
          <w:szCs w:val="24"/>
        </w:rPr>
        <w:t>さて、</w:t>
      </w:r>
      <w:r w:rsidR="007159B0" w:rsidRPr="007159B0">
        <w:rPr>
          <w:rFonts w:ascii="ＭＳ 明朝" w:hAnsi="ＭＳ 明朝" w:hint="eastAsia"/>
          <w:sz w:val="24"/>
          <w:szCs w:val="24"/>
        </w:rPr>
        <w:t>労働安全衛生法及び作業環境測定法の一部を改正する法律（令和７年法律第33号。以下「改正法」という。）については、本年３月14日に第217回国会に提出され、本年５月8日に可決成立し、</w:t>
      </w:r>
      <w:r w:rsidR="00B13FEA">
        <w:rPr>
          <w:rFonts w:ascii="ＭＳ 明朝" w:hAnsi="ＭＳ 明朝" w:hint="eastAsia"/>
          <w:sz w:val="24"/>
          <w:szCs w:val="24"/>
        </w:rPr>
        <w:t>同５</w:t>
      </w:r>
      <w:r w:rsidR="007159B0">
        <w:rPr>
          <w:rFonts w:ascii="ＭＳ 明朝" w:hAnsi="ＭＳ 明朝" w:hint="eastAsia"/>
          <w:sz w:val="24"/>
          <w:szCs w:val="24"/>
        </w:rPr>
        <w:t>月14日に公布</w:t>
      </w:r>
      <w:r w:rsidR="007159B0" w:rsidRPr="007159B0">
        <w:rPr>
          <w:rFonts w:ascii="ＭＳ 明朝" w:hAnsi="ＭＳ 明朝" w:hint="eastAsia"/>
          <w:sz w:val="24"/>
          <w:szCs w:val="24"/>
        </w:rPr>
        <w:t>され</w:t>
      </w:r>
      <w:r w:rsidR="007159B0">
        <w:rPr>
          <w:rFonts w:ascii="ＭＳ 明朝" w:hAnsi="ＭＳ 明朝" w:hint="eastAsia"/>
          <w:sz w:val="24"/>
          <w:szCs w:val="24"/>
        </w:rPr>
        <w:t>ました</w:t>
      </w:r>
      <w:r w:rsidR="00E56D1F">
        <w:rPr>
          <w:rFonts w:ascii="ＭＳ 明朝" w:hAnsi="ＭＳ 明朝" w:hint="eastAsia"/>
          <w:sz w:val="24"/>
          <w:szCs w:val="24"/>
        </w:rPr>
        <w:t>。</w:t>
      </w:r>
    </w:p>
    <w:p w14:paraId="1BD64928" w14:textId="7C302C8E" w:rsidR="003A63E9" w:rsidRDefault="003F244D" w:rsidP="007159B0">
      <w:pPr>
        <w:ind w:rightChars="45" w:right="94" w:firstLineChars="100" w:firstLine="240"/>
        <w:rPr>
          <w:rFonts w:ascii="ＭＳ 明朝" w:hAnsi="ＭＳ 明朝"/>
          <w:sz w:val="24"/>
          <w:szCs w:val="24"/>
        </w:rPr>
      </w:pPr>
      <w:r>
        <w:rPr>
          <w:rFonts w:ascii="ＭＳ 明朝" w:hAnsi="ＭＳ 明朝" w:hint="eastAsia"/>
          <w:sz w:val="24"/>
          <w:szCs w:val="24"/>
        </w:rPr>
        <w:t>改正法は、</w:t>
      </w:r>
      <w:r w:rsidR="007159B0" w:rsidRPr="007159B0">
        <w:rPr>
          <w:rFonts w:ascii="ＭＳ 明朝" w:hAnsi="ＭＳ 明朝" w:hint="eastAsia"/>
          <w:sz w:val="24"/>
          <w:szCs w:val="24"/>
        </w:rPr>
        <w:t>少子高齢化が進展し、生産年齢人口の減少が見込まれる中、多様な人材が安全に、かつ、安心して働き続けられる職場環境を整備するため、個人事業者等に対する安全衛生対策の推進、職場のメンタルヘルス対策の強化、化学物質による健康障害防止等の仕組みの整備、機械等による労働災害防止の促進、高年齢労働者の労働災害防止のための取組の強化等の措置を講ずるもので</w:t>
      </w:r>
      <w:r w:rsidR="00094B01">
        <w:rPr>
          <w:rFonts w:ascii="ＭＳ 明朝" w:hAnsi="ＭＳ 明朝" w:hint="eastAsia"/>
          <w:sz w:val="24"/>
          <w:szCs w:val="24"/>
        </w:rPr>
        <w:t>す。</w:t>
      </w:r>
    </w:p>
    <w:p w14:paraId="06C155BB" w14:textId="148DFD2F" w:rsidR="003A63E9" w:rsidRDefault="00094B01" w:rsidP="00274E22">
      <w:pPr>
        <w:ind w:rightChars="45" w:right="94" w:firstLineChars="100" w:firstLine="240"/>
        <w:rPr>
          <w:rFonts w:hAnsi="ＭＳ 明朝"/>
          <w:sz w:val="24"/>
          <w:szCs w:val="24"/>
        </w:rPr>
      </w:pPr>
      <w:r>
        <w:rPr>
          <w:rFonts w:hAnsi="ＭＳ 明朝" w:hint="eastAsia"/>
          <w:sz w:val="24"/>
          <w:szCs w:val="24"/>
        </w:rPr>
        <w:t>改正法の概要及び施行日は</w:t>
      </w:r>
      <w:r w:rsidR="003A63E9" w:rsidRPr="003A63E9">
        <w:rPr>
          <w:rFonts w:hAnsi="ＭＳ 明朝" w:hint="eastAsia"/>
          <w:sz w:val="24"/>
          <w:szCs w:val="24"/>
        </w:rPr>
        <w:t>、</w:t>
      </w:r>
      <w:r w:rsidR="00211543">
        <w:rPr>
          <w:rFonts w:hAnsi="ＭＳ 明朝" w:hint="eastAsia"/>
          <w:sz w:val="24"/>
          <w:szCs w:val="24"/>
        </w:rPr>
        <w:t>別添</w:t>
      </w:r>
      <w:r w:rsidR="003F0F0F">
        <w:rPr>
          <w:rFonts w:hAnsi="ＭＳ 明朝" w:hint="eastAsia"/>
          <w:sz w:val="24"/>
          <w:szCs w:val="24"/>
        </w:rPr>
        <w:t>１</w:t>
      </w:r>
      <w:r w:rsidR="00B950A7">
        <w:rPr>
          <w:rFonts w:hAnsi="ＭＳ 明朝" w:hint="eastAsia"/>
          <w:sz w:val="24"/>
          <w:szCs w:val="24"/>
        </w:rPr>
        <w:t xml:space="preserve"> </w:t>
      </w:r>
      <w:r w:rsidR="00051DD5">
        <w:rPr>
          <w:rFonts w:hAnsi="ＭＳ 明朝" w:hint="eastAsia"/>
          <w:sz w:val="24"/>
          <w:szCs w:val="24"/>
        </w:rPr>
        <w:t>改正安衛法等</w:t>
      </w:r>
      <w:r w:rsidR="00211543">
        <w:rPr>
          <w:rFonts w:hAnsi="ＭＳ 明朝" w:hint="eastAsia"/>
          <w:sz w:val="24"/>
          <w:szCs w:val="24"/>
        </w:rPr>
        <w:t>リーフレット</w:t>
      </w:r>
      <w:r>
        <w:rPr>
          <w:rFonts w:hAnsi="ＭＳ 明朝" w:hint="eastAsia"/>
          <w:sz w:val="24"/>
          <w:szCs w:val="24"/>
        </w:rPr>
        <w:t>のとおりであり</w:t>
      </w:r>
      <w:r w:rsidR="00CC29E7">
        <w:rPr>
          <w:rFonts w:hAnsi="ＭＳ 明朝" w:hint="eastAsia"/>
          <w:sz w:val="24"/>
          <w:szCs w:val="24"/>
        </w:rPr>
        <w:t>、</w:t>
      </w:r>
      <w:r w:rsidR="00173321">
        <w:rPr>
          <w:rFonts w:hAnsi="ＭＳ 明朝" w:hint="eastAsia"/>
          <w:sz w:val="24"/>
          <w:szCs w:val="24"/>
        </w:rPr>
        <w:t>貴団体におかれましても</w:t>
      </w:r>
      <w:r w:rsidR="00187C9B">
        <w:rPr>
          <w:rFonts w:hAnsi="ＭＳ 明朝" w:hint="eastAsia"/>
          <w:sz w:val="24"/>
          <w:szCs w:val="24"/>
        </w:rPr>
        <w:t>関係事業場</w:t>
      </w:r>
      <w:r w:rsidR="001E4A17">
        <w:rPr>
          <w:rFonts w:hAnsi="ＭＳ 明朝" w:hint="eastAsia"/>
          <w:sz w:val="24"/>
          <w:szCs w:val="24"/>
        </w:rPr>
        <w:t>並びに</w:t>
      </w:r>
      <w:r w:rsidR="00187C9B">
        <w:rPr>
          <w:rFonts w:hAnsi="ＭＳ 明朝" w:hint="eastAsia"/>
          <w:sz w:val="24"/>
          <w:szCs w:val="24"/>
        </w:rPr>
        <w:t>関係者</w:t>
      </w:r>
      <w:r w:rsidR="001E4A17">
        <w:rPr>
          <w:rFonts w:hAnsi="ＭＳ 明朝" w:hint="eastAsia"/>
          <w:sz w:val="24"/>
          <w:szCs w:val="24"/>
        </w:rPr>
        <w:t>に御</w:t>
      </w:r>
      <w:r w:rsidR="00187C9B">
        <w:rPr>
          <w:rFonts w:hAnsi="ＭＳ 明朝" w:hint="eastAsia"/>
          <w:sz w:val="24"/>
          <w:szCs w:val="24"/>
        </w:rPr>
        <w:t>周知等</w:t>
      </w:r>
      <w:r w:rsidR="001E4A17">
        <w:rPr>
          <w:rFonts w:hAnsi="ＭＳ 明朝" w:hint="eastAsia"/>
          <w:sz w:val="24"/>
          <w:szCs w:val="24"/>
        </w:rPr>
        <w:t>いただきますよう、</w:t>
      </w:r>
      <w:r w:rsidR="00187C9B">
        <w:rPr>
          <w:rFonts w:hAnsi="ＭＳ 明朝" w:hint="eastAsia"/>
          <w:sz w:val="24"/>
          <w:szCs w:val="24"/>
        </w:rPr>
        <w:t>特段の御理解と御協力をお願い</w:t>
      </w:r>
      <w:r w:rsidR="001E4A17">
        <w:rPr>
          <w:rFonts w:hAnsi="ＭＳ 明朝" w:hint="eastAsia"/>
          <w:sz w:val="24"/>
          <w:szCs w:val="24"/>
        </w:rPr>
        <w:t>申し上げ</w:t>
      </w:r>
      <w:r w:rsidR="00187C9B">
        <w:rPr>
          <w:rFonts w:hAnsi="ＭＳ 明朝" w:hint="eastAsia"/>
          <w:sz w:val="24"/>
          <w:szCs w:val="24"/>
        </w:rPr>
        <w:t>ます。</w:t>
      </w:r>
    </w:p>
    <w:p w14:paraId="4202A460" w14:textId="170CD197" w:rsidR="003F0F0F" w:rsidRPr="003F0F0F" w:rsidRDefault="001E4A17" w:rsidP="00274E22">
      <w:pPr>
        <w:ind w:rightChars="45" w:right="94" w:firstLineChars="100" w:firstLine="240"/>
        <w:rPr>
          <w:rFonts w:ascii="ＭＳ 明朝" w:hAnsi="ＭＳ 明朝"/>
          <w:sz w:val="24"/>
          <w:szCs w:val="24"/>
        </w:rPr>
      </w:pPr>
      <w:r>
        <w:rPr>
          <w:rFonts w:hAnsi="ＭＳ 明朝" w:hint="eastAsia"/>
          <w:sz w:val="24"/>
          <w:szCs w:val="24"/>
        </w:rPr>
        <w:t>なお</w:t>
      </w:r>
      <w:r w:rsidR="003F0F0F">
        <w:rPr>
          <w:rFonts w:hAnsi="ＭＳ 明朝" w:hint="eastAsia"/>
          <w:sz w:val="24"/>
          <w:szCs w:val="24"/>
        </w:rPr>
        <w:t>、</w:t>
      </w:r>
      <w:r w:rsidR="00B950A7">
        <w:rPr>
          <w:rFonts w:hAnsi="ＭＳ 明朝" w:hint="eastAsia"/>
          <w:sz w:val="24"/>
          <w:szCs w:val="24"/>
        </w:rPr>
        <w:t>別添１</w:t>
      </w:r>
      <w:r w:rsidR="00B950A7">
        <w:rPr>
          <w:rFonts w:hAnsi="ＭＳ 明朝" w:hint="eastAsia"/>
          <w:sz w:val="24"/>
          <w:szCs w:val="24"/>
        </w:rPr>
        <w:t xml:space="preserve"> </w:t>
      </w:r>
      <w:r w:rsidR="00526CF9">
        <w:rPr>
          <w:rFonts w:hAnsi="ＭＳ 明朝" w:hint="eastAsia"/>
          <w:sz w:val="24"/>
          <w:szCs w:val="24"/>
        </w:rPr>
        <w:t>改正安衛法等</w:t>
      </w:r>
      <w:r w:rsidR="00B950A7">
        <w:rPr>
          <w:rFonts w:hAnsi="ＭＳ 明朝" w:hint="eastAsia"/>
          <w:sz w:val="24"/>
          <w:szCs w:val="24"/>
        </w:rPr>
        <w:t>リーフレットに記載しているとおり、</w:t>
      </w:r>
      <w:r w:rsidR="00B950A7" w:rsidRPr="00B950A7">
        <w:rPr>
          <w:rFonts w:hAnsi="ＭＳ 明朝" w:hint="eastAsia"/>
          <w:sz w:val="24"/>
          <w:szCs w:val="24"/>
        </w:rPr>
        <w:t>治療と仕事の両立支援の推進</w:t>
      </w:r>
      <w:r w:rsidR="00B950A7">
        <w:rPr>
          <w:rFonts w:hAnsi="ＭＳ 明朝" w:hint="eastAsia"/>
          <w:sz w:val="24"/>
          <w:szCs w:val="24"/>
        </w:rPr>
        <w:t>に係る改正を含む</w:t>
      </w:r>
      <w:r w:rsidR="00C116E4">
        <w:rPr>
          <w:rFonts w:hAnsi="ＭＳ 明朝" w:hint="eastAsia"/>
          <w:sz w:val="24"/>
          <w:szCs w:val="24"/>
        </w:rPr>
        <w:t>、</w:t>
      </w:r>
      <w:r w:rsidR="00B950A7" w:rsidRPr="00B950A7">
        <w:rPr>
          <w:rFonts w:hAnsi="ＭＳ 明朝" w:hint="eastAsia"/>
          <w:sz w:val="24"/>
          <w:szCs w:val="24"/>
        </w:rPr>
        <w:t>労働施策の総合的な推進並びに労働者の雇用の安定及び職業生活の充実等に関する法律等の一部を改正する法律</w:t>
      </w:r>
      <w:r w:rsidR="00B950A7">
        <w:rPr>
          <w:rFonts w:hAnsi="ＭＳ 明朝" w:hint="eastAsia"/>
          <w:sz w:val="24"/>
          <w:szCs w:val="24"/>
        </w:rPr>
        <w:t>（令和７年法</w:t>
      </w:r>
      <w:r w:rsidR="00B950A7" w:rsidRPr="00B950A7">
        <w:rPr>
          <w:rFonts w:ascii="ＭＳ 明朝" w:hAnsi="ＭＳ 明朝" w:hint="eastAsia"/>
          <w:sz w:val="24"/>
          <w:szCs w:val="24"/>
        </w:rPr>
        <w:t>律第63号</w:t>
      </w:r>
      <w:r w:rsidR="00B950A7">
        <w:rPr>
          <w:rFonts w:hAnsi="ＭＳ 明朝" w:hint="eastAsia"/>
          <w:sz w:val="24"/>
          <w:szCs w:val="24"/>
        </w:rPr>
        <w:t>）が本年６</w:t>
      </w:r>
      <w:r w:rsidR="00B950A7" w:rsidRPr="00B950A7">
        <w:rPr>
          <w:rFonts w:ascii="ＭＳ 明朝" w:hAnsi="ＭＳ 明朝" w:hint="eastAsia"/>
          <w:sz w:val="24"/>
          <w:szCs w:val="24"/>
        </w:rPr>
        <w:t>月11日</w:t>
      </w:r>
      <w:r w:rsidR="00B950A7">
        <w:rPr>
          <w:rFonts w:hAnsi="ＭＳ 明朝" w:hint="eastAsia"/>
          <w:sz w:val="24"/>
          <w:szCs w:val="24"/>
        </w:rPr>
        <w:t>に公布されており、その概要及び施行日は別添２</w:t>
      </w:r>
      <w:r w:rsidR="00B950A7">
        <w:rPr>
          <w:rFonts w:hAnsi="ＭＳ 明朝" w:hint="eastAsia"/>
          <w:sz w:val="24"/>
          <w:szCs w:val="24"/>
        </w:rPr>
        <w:t xml:space="preserve"> </w:t>
      </w:r>
      <w:r w:rsidR="00051DD5">
        <w:rPr>
          <w:rFonts w:hAnsi="ＭＳ 明朝" w:hint="eastAsia"/>
          <w:sz w:val="24"/>
          <w:szCs w:val="24"/>
        </w:rPr>
        <w:t>改正労推法等</w:t>
      </w:r>
      <w:r w:rsidR="00B950A7">
        <w:rPr>
          <w:rFonts w:hAnsi="ＭＳ 明朝" w:hint="eastAsia"/>
          <w:sz w:val="24"/>
          <w:szCs w:val="24"/>
        </w:rPr>
        <w:t>リーフレットのとおりであることから、</w:t>
      </w:r>
      <w:r w:rsidR="003F0F0F">
        <w:rPr>
          <w:rFonts w:hAnsi="ＭＳ 明朝" w:hint="eastAsia"/>
          <w:sz w:val="24"/>
          <w:szCs w:val="24"/>
        </w:rPr>
        <w:t>併せて同</w:t>
      </w:r>
      <w:r w:rsidR="00B950A7">
        <w:rPr>
          <w:rFonts w:hAnsi="ＭＳ 明朝" w:hint="eastAsia"/>
          <w:sz w:val="24"/>
          <w:szCs w:val="24"/>
        </w:rPr>
        <w:t>リーフレット</w:t>
      </w:r>
      <w:r>
        <w:rPr>
          <w:rFonts w:hAnsi="ＭＳ 明朝" w:hint="eastAsia"/>
          <w:sz w:val="24"/>
          <w:szCs w:val="24"/>
        </w:rPr>
        <w:t>の</w:t>
      </w:r>
      <w:r w:rsidR="003F0F0F">
        <w:rPr>
          <w:rFonts w:hAnsi="ＭＳ 明朝" w:hint="eastAsia"/>
          <w:sz w:val="24"/>
          <w:szCs w:val="24"/>
        </w:rPr>
        <w:t>周知</w:t>
      </w:r>
      <w:r w:rsidR="00187C9B">
        <w:rPr>
          <w:rFonts w:hAnsi="ＭＳ 明朝" w:hint="eastAsia"/>
          <w:sz w:val="24"/>
          <w:szCs w:val="24"/>
        </w:rPr>
        <w:t>等に</w:t>
      </w:r>
      <w:r>
        <w:rPr>
          <w:rFonts w:hAnsi="ＭＳ 明朝" w:hint="eastAsia"/>
          <w:sz w:val="24"/>
          <w:szCs w:val="24"/>
        </w:rPr>
        <w:t>ついても</w:t>
      </w:r>
      <w:r w:rsidR="00187C9B">
        <w:rPr>
          <w:rFonts w:hAnsi="ＭＳ 明朝" w:hint="eastAsia"/>
          <w:sz w:val="24"/>
          <w:szCs w:val="24"/>
        </w:rPr>
        <w:t>御協力を</w:t>
      </w:r>
      <w:r w:rsidR="003F0F0F">
        <w:rPr>
          <w:rFonts w:hAnsi="ＭＳ 明朝" w:hint="eastAsia"/>
          <w:sz w:val="24"/>
          <w:szCs w:val="24"/>
        </w:rPr>
        <w:t>お願い</w:t>
      </w:r>
      <w:r>
        <w:rPr>
          <w:rFonts w:hAnsi="ＭＳ 明朝" w:hint="eastAsia"/>
          <w:sz w:val="24"/>
          <w:szCs w:val="24"/>
        </w:rPr>
        <w:t>申し上げ</w:t>
      </w:r>
      <w:r w:rsidR="003F0F0F">
        <w:rPr>
          <w:rFonts w:hAnsi="ＭＳ 明朝" w:hint="eastAsia"/>
          <w:sz w:val="24"/>
          <w:szCs w:val="24"/>
        </w:rPr>
        <w:t>ます。</w:t>
      </w:r>
    </w:p>
    <w:p w14:paraId="23B3C488" w14:textId="77777777" w:rsidR="001325C5" w:rsidRDefault="001325C5" w:rsidP="00C86292">
      <w:pPr>
        <w:spacing w:line="300" w:lineRule="exact"/>
        <w:jc w:val="left"/>
        <w:rPr>
          <w:rFonts w:ascii="ＭＳ 明朝" w:hAnsi="ＭＳ 明朝"/>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851"/>
        <w:gridCol w:w="3969"/>
      </w:tblGrid>
      <w:tr w:rsidR="00526CF9" w:rsidRPr="00A14932" w14:paraId="432C38D3" w14:textId="77777777" w:rsidTr="001445D9">
        <w:trPr>
          <w:trHeight w:val="3096"/>
        </w:trPr>
        <w:tc>
          <w:tcPr>
            <w:tcW w:w="3969" w:type="dxa"/>
            <w:shd w:val="clear" w:color="auto" w:fill="auto"/>
          </w:tcPr>
          <w:p w14:paraId="5EAFCD7B" w14:textId="088F361A" w:rsidR="00526CF9" w:rsidRPr="00526CF9" w:rsidRDefault="00526CF9" w:rsidP="00426A56">
            <w:pPr>
              <w:tabs>
                <w:tab w:val="left" w:pos="990"/>
                <w:tab w:val="left" w:pos="1980"/>
                <w:tab w:val="left" w:pos="2970"/>
                <w:tab w:val="left" w:pos="3960"/>
                <w:tab w:val="left" w:pos="4950"/>
                <w:tab w:val="left" w:pos="5940"/>
                <w:tab w:val="left" w:pos="6930"/>
                <w:tab w:val="left" w:pos="9180"/>
              </w:tabs>
              <w:spacing w:beforeLines="25" w:before="102" w:line="280" w:lineRule="exact"/>
              <w:ind w:right="85"/>
              <w:jc w:val="left"/>
              <w:rPr>
                <w:rFonts w:ascii="ＭＳ 明朝" w:hAnsi="ＭＳ 明朝"/>
                <w:sz w:val="20"/>
                <w:szCs w:val="20"/>
              </w:rPr>
            </w:pPr>
            <w:bookmarkStart w:id="0" w:name="OLE_LINK1"/>
            <w:r w:rsidRPr="00526CF9">
              <w:rPr>
                <w:rFonts w:ascii="ＭＳ 明朝" w:hAnsi="ＭＳ 明朝" w:hint="eastAsia"/>
                <w:sz w:val="20"/>
                <w:szCs w:val="20"/>
              </w:rPr>
              <w:t>改正安衛法等に係る特設ページ</w:t>
            </w:r>
          </w:p>
          <w:p w14:paraId="380E66D5" w14:textId="0C484BC5" w:rsidR="00526CF9" w:rsidRDefault="00B146B5" w:rsidP="00426A56">
            <w:pPr>
              <w:tabs>
                <w:tab w:val="left" w:pos="990"/>
                <w:tab w:val="left" w:pos="1980"/>
                <w:tab w:val="left" w:pos="2970"/>
                <w:tab w:val="left" w:pos="3960"/>
                <w:tab w:val="left" w:pos="4950"/>
                <w:tab w:val="left" w:pos="5940"/>
                <w:tab w:val="left" w:pos="6930"/>
                <w:tab w:val="left" w:pos="9180"/>
              </w:tabs>
              <w:spacing w:line="280" w:lineRule="exact"/>
              <w:ind w:right="85"/>
              <w:jc w:val="left"/>
              <w:rPr>
                <w:rFonts w:ascii="ＭＳ 明朝" w:hAnsi="ＭＳ 明朝"/>
                <w:sz w:val="20"/>
                <w:szCs w:val="20"/>
              </w:rPr>
            </w:pPr>
            <w:hyperlink r:id="rId7" w:history="1">
              <w:r w:rsidR="00426A56" w:rsidRPr="008B5CF3">
                <w:rPr>
                  <w:rStyle w:val="ae"/>
                  <w:rFonts w:ascii="ＭＳ 明朝" w:hAnsi="ＭＳ 明朝"/>
                  <w:sz w:val="20"/>
                  <w:szCs w:val="20"/>
                </w:rPr>
                <w:t>https://www.mhlw.go.jp/stf/seisakunitsuite/bunya/koyou_roudou/roudoukijun/anzen/an-eihou/index_00001.html</w:t>
              </w:r>
            </w:hyperlink>
          </w:p>
          <w:p w14:paraId="6D88DBC9" w14:textId="77777777" w:rsidR="001445D9" w:rsidRDefault="001445D9" w:rsidP="00426A56">
            <w:pPr>
              <w:tabs>
                <w:tab w:val="left" w:pos="990"/>
                <w:tab w:val="left" w:pos="1980"/>
                <w:tab w:val="left" w:pos="2970"/>
                <w:tab w:val="left" w:pos="3960"/>
                <w:tab w:val="left" w:pos="4950"/>
                <w:tab w:val="left" w:pos="5940"/>
                <w:tab w:val="left" w:pos="6930"/>
                <w:tab w:val="left" w:pos="9180"/>
              </w:tabs>
              <w:spacing w:line="280" w:lineRule="exact"/>
              <w:ind w:right="85"/>
              <w:jc w:val="left"/>
              <w:rPr>
                <w:rFonts w:ascii="ＭＳ 明朝" w:hAnsi="ＭＳ 明朝"/>
                <w:sz w:val="20"/>
                <w:szCs w:val="20"/>
              </w:rPr>
            </w:pPr>
          </w:p>
          <w:p w14:paraId="540C0601" w14:textId="77777777" w:rsidR="001445D9" w:rsidRDefault="001445D9" w:rsidP="00426A56">
            <w:pPr>
              <w:tabs>
                <w:tab w:val="left" w:pos="990"/>
                <w:tab w:val="left" w:pos="1980"/>
                <w:tab w:val="left" w:pos="2970"/>
                <w:tab w:val="left" w:pos="3960"/>
                <w:tab w:val="left" w:pos="4950"/>
                <w:tab w:val="left" w:pos="5940"/>
                <w:tab w:val="left" w:pos="6930"/>
                <w:tab w:val="left" w:pos="9180"/>
              </w:tabs>
              <w:spacing w:line="280" w:lineRule="exact"/>
              <w:ind w:right="85"/>
              <w:jc w:val="left"/>
              <w:rPr>
                <w:rFonts w:ascii="ＭＳ 明朝" w:hAnsi="ＭＳ 明朝"/>
                <w:sz w:val="20"/>
                <w:szCs w:val="20"/>
              </w:rPr>
            </w:pPr>
          </w:p>
          <w:p w14:paraId="362201C0" w14:textId="77777777" w:rsidR="001445D9" w:rsidRDefault="001445D9" w:rsidP="00426A56">
            <w:pPr>
              <w:tabs>
                <w:tab w:val="left" w:pos="990"/>
                <w:tab w:val="left" w:pos="1980"/>
                <w:tab w:val="left" w:pos="2970"/>
                <w:tab w:val="left" w:pos="3960"/>
                <w:tab w:val="left" w:pos="4950"/>
                <w:tab w:val="left" w:pos="5940"/>
                <w:tab w:val="left" w:pos="6930"/>
                <w:tab w:val="left" w:pos="9180"/>
              </w:tabs>
              <w:spacing w:line="280" w:lineRule="exact"/>
              <w:ind w:right="85"/>
              <w:jc w:val="left"/>
              <w:rPr>
                <w:rFonts w:ascii="ＭＳ 明朝" w:hAnsi="ＭＳ 明朝"/>
                <w:sz w:val="20"/>
                <w:szCs w:val="20"/>
              </w:rPr>
            </w:pPr>
          </w:p>
          <w:p w14:paraId="016E7CFB" w14:textId="77777777" w:rsidR="001445D9" w:rsidRDefault="001445D9" w:rsidP="00426A56">
            <w:pPr>
              <w:tabs>
                <w:tab w:val="left" w:pos="990"/>
                <w:tab w:val="left" w:pos="1980"/>
                <w:tab w:val="left" w:pos="2970"/>
                <w:tab w:val="left" w:pos="3960"/>
                <w:tab w:val="left" w:pos="4950"/>
                <w:tab w:val="left" w:pos="5940"/>
                <w:tab w:val="left" w:pos="6930"/>
                <w:tab w:val="left" w:pos="9180"/>
              </w:tabs>
              <w:spacing w:line="280" w:lineRule="exact"/>
              <w:ind w:right="85"/>
              <w:jc w:val="left"/>
              <w:rPr>
                <w:rFonts w:ascii="ＭＳ 明朝" w:hAnsi="ＭＳ 明朝"/>
                <w:sz w:val="20"/>
                <w:szCs w:val="20"/>
              </w:rPr>
            </w:pPr>
          </w:p>
          <w:p w14:paraId="27DDE4FC" w14:textId="77777777" w:rsidR="001445D9" w:rsidRDefault="001445D9" w:rsidP="00426A56">
            <w:pPr>
              <w:tabs>
                <w:tab w:val="left" w:pos="990"/>
                <w:tab w:val="left" w:pos="1980"/>
                <w:tab w:val="left" w:pos="2970"/>
                <w:tab w:val="left" w:pos="3960"/>
                <w:tab w:val="left" w:pos="4950"/>
                <w:tab w:val="left" w:pos="5940"/>
                <w:tab w:val="left" w:pos="6930"/>
                <w:tab w:val="left" w:pos="9180"/>
              </w:tabs>
              <w:spacing w:line="280" w:lineRule="exact"/>
              <w:ind w:right="85"/>
              <w:jc w:val="left"/>
              <w:rPr>
                <w:rFonts w:ascii="ＭＳ 明朝" w:hAnsi="ＭＳ 明朝"/>
                <w:sz w:val="20"/>
                <w:szCs w:val="20"/>
              </w:rPr>
            </w:pPr>
          </w:p>
          <w:p w14:paraId="39600FD3" w14:textId="77777777" w:rsidR="001445D9" w:rsidRDefault="001445D9" w:rsidP="00426A56">
            <w:pPr>
              <w:tabs>
                <w:tab w:val="left" w:pos="990"/>
                <w:tab w:val="left" w:pos="1980"/>
                <w:tab w:val="left" w:pos="2970"/>
                <w:tab w:val="left" w:pos="3960"/>
                <w:tab w:val="left" w:pos="4950"/>
                <w:tab w:val="left" w:pos="5940"/>
                <w:tab w:val="left" w:pos="6930"/>
                <w:tab w:val="left" w:pos="9180"/>
              </w:tabs>
              <w:spacing w:line="280" w:lineRule="exact"/>
              <w:ind w:right="85"/>
              <w:jc w:val="left"/>
              <w:rPr>
                <w:rFonts w:ascii="ＭＳ 明朝" w:hAnsi="ＭＳ 明朝"/>
                <w:sz w:val="20"/>
                <w:szCs w:val="20"/>
              </w:rPr>
            </w:pPr>
          </w:p>
          <w:p w14:paraId="0BF25506" w14:textId="22EB9405" w:rsidR="00426A56" w:rsidRPr="00426A56" w:rsidRDefault="001445D9" w:rsidP="001445D9">
            <w:pPr>
              <w:tabs>
                <w:tab w:val="left" w:pos="990"/>
                <w:tab w:val="left" w:pos="1980"/>
                <w:tab w:val="left" w:pos="2970"/>
                <w:tab w:val="left" w:pos="3960"/>
                <w:tab w:val="left" w:pos="4950"/>
                <w:tab w:val="left" w:pos="5940"/>
                <w:tab w:val="left" w:pos="6930"/>
                <w:tab w:val="left" w:pos="9180"/>
              </w:tabs>
              <w:spacing w:line="280" w:lineRule="exact"/>
              <w:ind w:right="85"/>
              <w:jc w:val="center"/>
              <w:rPr>
                <w:rFonts w:ascii="ＭＳ 明朝" w:hAnsi="ＭＳ 明朝"/>
                <w:sz w:val="20"/>
                <w:szCs w:val="20"/>
              </w:rPr>
            </w:pPr>
            <w:r w:rsidRPr="00513E47">
              <w:rPr>
                <w:rFonts w:hint="eastAsia"/>
                <w:noProof/>
              </w:rPr>
              <w:drawing>
                <wp:inline distT="0" distB="0" distL="0" distR="0" wp14:anchorId="429A593C" wp14:editId="18DE186B">
                  <wp:extent cx="1123950" cy="11239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p>
        </w:tc>
        <w:tc>
          <w:tcPr>
            <w:tcW w:w="851" w:type="dxa"/>
            <w:tcBorders>
              <w:top w:val="nil"/>
              <w:bottom w:val="nil"/>
            </w:tcBorders>
            <w:shd w:val="clear" w:color="auto" w:fill="auto"/>
          </w:tcPr>
          <w:p w14:paraId="13CCD6DF" w14:textId="22688E33" w:rsidR="00526CF9" w:rsidRPr="00A14932" w:rsidRDefault="00526CF9" w:rsidP="00526CF9">
            <w:pPr>
              <w:tabs>
                <w:tab w:val="left" w:pos="990"/>
                <w:tab w:val="left" w:pos="1980"/>
                <w:tab w:val="left" w:pos="2970"/>
                <w:tab w:val="left" w:pos="3960"/>
                <w:tab w:val="left" w:pos="4950"/>
                <w:tab w:val="left" w:pos="5940"/>
                <w:tab w:val="left" w:pos="6930"/>
                <w:tab w:val="left" w:pos="9180"/>
              </w:tabs>
              <w:spacing w:line="280" w:lineRule="exact"/>
              <w:ind w:right="85"/>
              <w:jc w:val="left"/>
              <w:rPr>
                <w:rFonts w:ascii="ＭＳ 明朝" w:hAnsi="ＭＳ 明朝"/>
                <w:sz w:val="22"/>
              </w:rPr>
            </w:pPr>
          </w:p>
        </w:tc>
        <w:tc>
          <w:tcPr>
            <w:tcW w:w="3969" w:type="dxa"/>
            <w:shd w:val="clear" w:color="auto" w:fill="auto"/>
          </w:tcPr>
          <w:p w14:paraId="232D00B8" w14:textId="15BBABD2" w:rsidR="00526CF9" w:rsidRDefault="001445D9" w:rsidP="00426A56">
            <w:pPr>
              <w:spacing w:beforeLines="25" w:before="102" w:line="280" w:lineRule="exact"/>
              <w:jc w:val="left"/>
              <w:rPr>
                <w:rFonts w:ascii="ＭＳ 明朝" w:hAnsi="ＭＳ 明朝"/>
                <w:sz w:val="20"/>
                <w:szCs w:val="20"/>
              </w:rPr>
            </w:pPr>
            <w:r w:rsidRPr="001445D9">
              <w:rPr>
                <w:rFonts w:ascii="ＭＳ 明朝" w:hAnsi="ＭＳ 明朝" w:hint="eastAsia"/>
                <w:sz w:val="20"/>
                <w:szCs w:val="20"/>
              </w:rPr>
              <w:t>改正</w:t>
            </w:r>
            <w:r>
              <w:rPr>
                <w:rFonts w:ascii="ＭＳ 明朝" w:hAnsi="ＭＳ 明朝" w:hint="eastAsia"/>
                <w:sz w:val="20"/>
                <w:szCs w:val="20"/>
              </w:rPr>
              <w:t>労推法</w:t>
            </w:r>
            <w:r w:rsidRPr="001445D9">
              <w:rPr>
                <w:rFonts w:ascii="ＭＳ 明朝" w:hAnsi="ＭＳ 明朝" w:hint="eastAsia"/>
                <w:sz w:val="20"/>
                <w:szCs w:val="20"/>
              </w:rPr>
              <w:t>等に係る特設ページ</w:t>
            </w:r>
          </w:p>
          <w:p w14:paraId="77079D1D" w14:textId="77777777" w:rsidR="001445D9" w:rsidRDefault="00B146B5" w:rsidP="001445D9">
            <w:pPr>
              <w:spacing w:line="280" w:lineRule="exact"/>
              <w:jc w:val="left"/>
              <w:rPr>
                <w:rFonts w:ascii="ＭＳ 明朝" w:hAnsi="ＭＳ 明朝"/>
                <w:sz w:val="20"/>
                <w:szCs w:val="20"/>
              </w:rPr>
            </w:pPr>
            <w:hyperlink r:id="rId9" w:history="1">
              <w:r w:rsidR="001445D9" w:rsidRPr="008B5CF3">
                <w:rPr>
                  <w:rStyle w:val="ae"/>
                  <w:rFonts w:ascii="ＭＳ 明朝" w:hAnsi="ＭＳ 明朝"/>
                  <w:sz w:val="20"/>
                  <w:szCs w:val="20"/>
                </w:rPr>
                <w:t>https://www.mhlw.go.jp/stf/seisakunitsuite/bunya/koyou_roudou/koyoukintou/zaitaku/index_00003.html</w:t>
              </w:r>
            </w:hyperlink>
          </w:p>
          <w:p w14:paraId="2D4B4E33" w14:textId="77777777" w:rsidR="001445D9" w:rsidRDefault="001445D9" w:rsidP="001445D9">
            <w:pPr>
              <w:spacing w:line="280" w:lineRule="exact"/>
              <w:jc w:val="left"/>
              <w:rPr>
                <w:rFonts w:ascii="ＭＳ 明朝" w:hAnsi="ＭＳ 明朝"/>
                <w:noProof/>
                <w:sz w:val="20"/>
                <w:szCs w:val="20"/>
              </w:rPr>
            </w:pPr>
          </w:p>
          <w:p w14:paraId="03EC774F" w14:textId="77777777" w:rsidR="001445D9" w:rsidRDefault="001445D9" w:rsidP="001445D9">
            <w:pPr>
              <w:spacing w:line="280" w:lineRule="exact"/>
              <w:jc w:val="left"/>
              <w:rPr>
                <w:rFonts w:ascii="ＭＳ 明朝" w:hAnsi="ＭＳ 明朝"/>
                <w:noProof/>
                <w:sz w:val="20"/>
                <w:szCs w:val="20"/>
              </w:rPr>
            </w:pPr>
          </w:p>
          <w:p w14:paraId="0A7C6FD3" w14:textId="77777777" w:rsidR="001445D9" w:rsidRDefault="001445D9" w:rsidP="001445D9">
            <w:pPr>
              <w:spacing w:line="280" w:lineRule="exact"/>
              <w:jc w:val="left"/>
              <w:rPr>
                <w:rFonts w:ascii="ＭＳ 明朝" w:hAnsi="ＭＳ 明朝"/>
                <w:noProof/>
                <w:sz w:val="20"/>
                <w:szCs w:val="20"/>
              </w:rPr>
            </w:pPr>
          </w:p>
          <w:p w14:paraId="7745E872" w14:textId="77777777" w:rsidR="001445D9" w:rsidRDefault="001445D9" w:rsidP="001445D9">
            <w:pPr>
              <w:spacing w:line="280" w:lineRule="exact"/>
              <w:jc w:val="left"/>
              <w:rPr>
                <w:rFonts w:ascii="ＭＳ 明朝" w:hAnsi="ＭＳ 明朝"/>
                <w:noProof/>
                <w:sz w:val="20"/>
                <w:szCs w:val="20"/>
              </w:rPr>
            </w:pPr>
          </w:p>
          <w:p w14:paraId="430B4E39" w14:textId="77777777" w:rsidR="001445D9" w:rsidRDefault="001445D9" w:rsidP="001445D9">
            <w:pPr>
              <w:spacing w:line="280" w:lineRule="exact"/>
              <w:jc w:val="left"/>
              <w:rPr>
                <w:rFonts w:ascii="ＭＳ 明朝" w:hAnsi="ＭＳ 明朝"/>
                <w:noProof/>
                <w:sz w:val="20"/>
                <w:szCs w:val="20"/>
              </w:rPr>
            </w:pPr>
          </w:p>
          <w:p w14:paraId="4B5B13DF" w14:textId="77777777" w:rsidR="001445D9" w:rsidRDefault="001445D9" w:rsidP="001445D9">
            <w:pPr>
              <w:spacing w:line="280" w:lineRule="exact"/>
              <w:jc w:val="left"/>
              <w:rPr>
                <w:rFonts w:ascii="ＭＳ 明朝" w:hAnsi="ＭＳ 明朝"/>
                <w:noProof/>
                <w:sz w:val="20"/>
                <w:szCs w:val="20"/>
              </w:rPr>
            </w:pPr>
          </w:p>
          <w:p w14:paraId="345BDCA3" w14:textId="23C4AE2F" w:rsidR="001445D9" w:rsidRPr="001445D9" w:rsidRDefault="001445D9" w:rsidP="001445D9">
            <w:pPr>
              <w:spacing w:line="280" w:lineRule="exact"/>
              <w:jc w:val="center"/>
              <w:rPr>
                <w:rFonts w:ascii="ＭＳ 明朝" w:hAnsi="ＭＳ 明朝"/>
                <w:sz w:val="20"/>
                <w:szCs w:val="20"/>
              </w:rPr>
            </w:pPr>
            <w:r>
              <w:rPr>
                <w:rFonts w:ascii="ＭＳ 明朝" w:hAnsi="ＭＳ 明朝" w:hint="eastAsia"/>
                <w:noProof/>
                <w:sz w:val="20"/>
                <w:szCs w:val="20"/>
              </w:rPr>
              <w:drawing>
                <wp:inline distT="0" distB="0" distL="0" distR="0" wp14:anchorId="2F242324" wp14:editId="00CB5C65">
                  <wp:extent cx="1133475" cy="113347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inline>
              </w:drawing>
            </w:r>
          </w:p>
        </w:tc>
      </w:tr>
      <w:bookmarkEnd w:id="0"/>
    </w:tbl>
    <w:p w14:paraId="1EAF730C" w14:textId="21584C2E" w:rsidR="00051DD5" w:rsidRDefault="00051DD5" w:rsidP="008D75F0">
      <w:pPr>
        <w:spacing w:line="100" w:lineRule="exact"/>
        <w:jc w:val="left"/>
        <w:rPr>
          <w:rFonts w:ascii="ＭＳ 明朝" w:hAnsi="ＭＳ 明朝"/>
          <w:sz w:val="24"/>
          <w:szCs w:val="24"/>
        </w:rPr>
      </w:pPr>
    </w:p>
    <w:sectPr w:rsidR="00051DD5" w:rsidSect="00C86292">
      <w:headerReference w:type="default" r:id="rId11"/>
      <w:pgSz w:w="11906" w:h="16838" w:code="9"/>
      <w:pgMar w:top="851" w:right="1474" w:bottom="284" w:left="1474" w:header="567"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E29AA" w14:textId="77777777" w:rsidR="00A75C89" w:rsidRDefault="00A75C89" w:rsidP="0017219E">
      <w:r>
        <w:separator/>
      </w:r>
    </w:p>
  </w:endnote>
  <w:endnote w:type="continuationSeparator" w:id="0">
    <w:p w14:paraId="7BB3BD12" w14:textId="77777777" w:rsidR="00A75C89" w:rsidRDefault="00A75C89" w:rsidP="00172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AB6B6" w14:textId="77777777" w:rsidR="00A75C89" w:rsidRDefault="00A75C89" w:rsidP="0017219E">
      <w:r>
        <w:separator/>
      </w:r>
    </w:p>
  </w:footnote>
  <w:footnote w:type="continuationSeparator" w:id="0">
    <w:p w14:paraId="6B2C3A69" w14:textId="77777777" w:rsidR="00A75C89" w:rsidRDefault="00A75C89" w:rsidP="00172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9619A" w14:textId="49ABA369" w:rsidR="00C86292" w:rsidRPr="00C86292" w:rsidRDefault="00C86292" w:rsidP="00C86292">
    <w:pPr>
      <w:pStyle w:val="a6"/>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21B"/>
    <w:rsid w:val="00001ECD"/>
    <w:rsid w:val="00005186"/>
    <w:rsid w:val="000116F7"/>
    <w:rsid w:val="00011AB2"/>
    <w:rsid w:val="000153C1"/>
    <w:rsid w:val="00020186"/>
    <w:rsid w:val="00047F20"/>
    <w:rsid w:val="00051DD5"/>
    <w:rsid w:val="0007616C"/>
    <w:rsid w:val="00086477"/>
    <w:rsid w:val="00094B01"/>
    <w:rsid w:val="000A79E4"/>
    <w:rsid w:val="000B1854"/>
    <w:rsid w:val="000D710C"/>
    <w:rsid w:val="000F5A92"/>
    <w:rsid w:val="001053A3"/>
    <w:rsid w:val="001057A5"/>
    <w:rsid w:val="00105EAB"/>
    <w:rsid w:val="001060D2"/>
    <w:rsid w:val="00106B71"/>
    <w:rsid w:val="001325C5"/>
    <w:rsid w:val="0013266A"/>
    <w:rsid w:val="0014328B"/>
    <w:rsid w:val="001445D9"/>
    <w:rsid w:val="00146461"/>
    <w:rsid w:val="001523D5"/>
    <w:rsid w:val="00152ABD"/>
    <w:rsid w:val="00152DD6"/>
    <w:rsid w:val="0016168F"/>
    <w:rsid w:val="00163594"/>
    <w:rsid w:val="0017219E"/>
    <w:rsid w:val="00173321"/>
    <w:rsid w:val="00187C9B"/>
    <w:rsid w:val="001A07B0"/>
    <w:rsid w:val="001C5DFE"/>
    <w:rsid w:val="001E4A17"/>
    <w:rsid w:val="001E4B89"/>
    <w:rsid w:val="00211543"/>
    <w:rsid w:val="00233E6A"/>
    <w:rsid w:val="0023568D"/>
    <w:rsid w:val="0023647B"/>
    <w:rsid w:val="00240750"/>
    <w:rsid w:val="002464B2"/>
    <w:rsid w:val="00260152"/>
    <w:rsid w:val="002708E9"/>
    <w:rsid w:val="00274E22"/>
    <w:rsid w:val="00284513"/>
    <w:rsid w:val="002A134C"/>
    <w:rsid w:val="002B0F05"/>
    <w:rsid w:val="002C7F3A"/>
    <w:rsid w:val="002D62DE"/>
    <w:rsid w:val="002D7354"/>
    <w:rsid w:val="003322A2"/>
    <w:rsid w:val="0034621B"/>
    <w:rsid w:val="003764B7"/>
    <w:rsid w:val="003A0A56"/>
    <w:rsid w:val="003A63E9"/>
    <w:rsid w:val="003B29C0"/>
    <w:rsid w:val="003B3EC9"/>
    <w:rsid w:val="003B5CF4"/>
    <w:rsid w:val="003D7F53"/>
    <w:rsid w:val="003F0F0F"/>
    <w:rsid w:val="003F244D"/>
    <w:rsid w:val="00404E14"/>
    <w:rsid w:val="00426A56"/>
    <w:rsid w:val="00433852"/>
    <w:rsid w:val="00453291"/>
    <w:rsid w:val="00455273"/>
    <w:rsid w:val="00455B93"/>
    <w:rsid w:val="004658A6"/>
    <w:rsid w:val="00494C1D"/>
    <w:rsid w:val="004E2032"/>
    <w:rsid w:val="004F35CF"/>
    <w:rsid w:val="00503213"/>
    <w:rsid w:val="0051237F"/>
    <w:rsid w:val="00526CF9"/>
    <w:rsid w:val="00576792"/>
    <w:rsid w:val="0057716E"/>
    <w:rsid w:val="00596F8F"/>
    <w:rsid w:val="005A0E41"/>
    <w:rsid w:val="005B10B8"/>
    <w:rsid w:val="005C33CB"/>
    <w:rsid w:val="00604B16"/>
    <w:rsid w:val="0060599C"/>
    <w:rsid w:val="00613678"/>
    <w:rsid w:val="006140F0"/>
    <w:rsid w:val="0062526A"/>
    <w:rsid w:val="0063096F"/>
    <w:rsid w:val="00630ADF"/>
    <w:rsid w:val="006867C2"/>
    <w:rsid w:val="006B0EAA"/>
    <w:rsid w:val="00701B53"/>
    <w:rsid w:val="007042D6"/>
    <w:rsid w:val="007048C3"/>
    <w:rsid w:val="00710265"/>
    <w:rsid w:val="007159B0"/>
    <w:rsid w:val="00744217"/>
    <w:rsid w:val="00747850"/>
    <w:rsid w:val="007657DB"/>
    <w:rsid w:val="00771B04"/>
    <w:rsid w:val="00780B7B"/>
    <w:rsid w:val="0079239F"/>
    <w:rsid w:val="007C7601"/>
    <w:rsid w:val="007D6AAE"/>
    <w:rsid w:val="007F7F8D"/>
    <w:rsid w:val="00820F19"/>
    <w:rsid w:val="00825E0A"/>
    <w:rsid w:val="00854DC0"/>
    <w:rsid w:val="008719BE"/>
    <w:rsid w:val="00872004"/>
    <w:rsid w:val="0088258E"/>
    <w:rsid w:val="00893B2E"/>
    <w:rsid w:val="008D5410"/>
    <w:rsid w:val="008D75F0"/>
    <w:rsid w:val="008E343D"/>
    <w:rsid w:val="008E4C8E"/>
    <w:rsid w:val="008F19FC"/>
    <w:rsid w:val="008F6EAC"/>
    <w:rsid w:val="00923D32"/>
    <w:rsid w:val="00933BE8"/>
    <w:rsid w:val="0094083A"/>
    <w:rsid w:val="00950D2A"/>
    <w:rsid w:val="00951D61"/>
    <w:rsid w:val="00952422"/>
    <w:rsid w:val="009A23C8"/>
    <w:rsid w:val="009F3C62"/>
    <w:rsid w:val="009F7983"/>
    <w:rsid w:val="00A10CFD"/>
    <w:rsid w:val="00A14932"/>
    <w:rsid w:val="00A359F8"/>
    <w:rsid w:val="00A4521F"/>
    <w:rsid w:val="00A55CCA"/>
    <w:rsid w:val="00A61B3D"/>
    <w:rsid w:val="00A63422"/>
    <w:rsid w:val="00A75C89"/>
    <w:rsid w:val="00A922B7"/>
    <w:rsid w:val="00AB042E"/>
    <w:rsid w:val="00AC2B01"/>
    <w:rsid w:val="00B02AED"/>
    <w:rsid w:val="00B06C8E"/>
    <w:rsid w:val="00B06EFF"/>
    <w:rsid w:val="00B073E5"/>
    <w:rsid w:val="00B13FEA"/>
    <w:rsid w:val="00B146B5"/>
    <w:rsid w:val="00B32E67"/>
    <w:rsid w:val="00B507B8"/>
    <w:rsid w:val="00B54CE1"/>
    <w:rsid w:val="00B559C5"/>
    <w:rsid w:val="00B618CB"/>
    <w:rsid w:val="00B71DB7"/>
    <w:rsid w:val="00B950A7"/>
    <w:rsid w:val="00B957FB"/>
    <w:rsid w:val="00BA483B"/>
    <w:rsid w:val="00BC0BE6"/>
    <w:rsid w:val="00BE0768"/>
    <w:rsid w:val="00BF702C"/>
    <w:rsid w:val="00C00034"/>
    <w:rsid w:val="00C116E4"/>
    <w:rsid w:val="00C23F9E"/>
    <w:rsid w:val="00C3236D"/>
    <w:rsid w:val="00C333E5"/>
    <w:rsid w:val="00C56D53"/>
    <w:rsid w:val="00C67D92"/>
    <w:rsid w:val="00C71C62"/>
    <w:rsid w:val="00C86292"/>
    <w:rsid w:val="00C86EAD"/>
    <w:rsid w:val="00CA668B"/>
    <w:rsid w:val="00CB615D"/>
    <w:rsid w:val="00CC07F4"/>
    <w:rsid w:val="00CC29E7"/>
    <w:rsid w:val="00CC529C"/>
    <w:rsid w:val="00CE2648"/>
    <w:rsid w:val="00D05121"/>
    <w:rsid w:val="00D3675E"/>
    <w:rsid w:val="00D85441"/>
    <w:rsid w:val="00D912C8"/>
    <w:rsid w:val="00D93350"/>
    <w:rsid w:val="00DD563A"/>
    <w:rsid w:val="00E05682"/>
    <w:rsid w:val="00E40219"/>
    <w:rsid w:val="00E55550"/>
    <w:rsid w:val="00E56D1F"/>
    <w:rsid w:val="00E6548F"/>
    <w:rsid w:val="00E7238A"/>
    <w:rsid w:val="00E7402E"/>
    <w:rsid w:val="00E807F7"/>
    <w:rsid w:val="00E87473"/>
    <w:rsid w:val="00EC7016"/>
    <w:rsid w:val="00EE6475"/>
    <w:rsid w:val="00F011FC"/>
    <w:rsid w:val="00F217C1"/>
    <w:rsid w:val="00F35A2E"/>
    <w:rsid w:val="00F81EBA"/>
    <w:rsid w:val="00F92988"/>
    <w:rsid w:val="00FD4C18"/>
    <w:rsid w:val="00FE07EB"/>
    <w:rsid w:val="00FE3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7EA235"/>
  <w15:chartTrackingRefBased/>
  <w15:docId w15:val="{6FD13323-D89C-4392-8B8F-3F958DCFF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1B3D"/>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4621B"/>
  </w:style>
  <w:style w:type="character" w:customStyle="1" w:styleId="a4">
    <w:name w:val="日付 (文字)"/>
    <w:link w:val="a3"/>
    <w:uiPriority w:val="99"/>
    <w:semiHidden/>
    <w:rsid w:val="0034621B"/>
    <w:rPr>
      <w:rFonts w:cs="ＭＳ 明朝"/>
      <w:color w:val="000000"/>
      <w:kern w:val="0"/>
      <w:szCs w:val="21"/>
    </w:rPr>
  </w:style>
  <w:style w:type="paragraph" w:styleId="a5">
    <w:name w:val="List Paragraph"/>
    <w:basedOn w:val="a"/>
    <w:qFormat/>
    <w:rsid w:val="00433852"/>
    <w:pPr>
      <w:overflowPunct/>
      <w:adjustRightInd/>
      <w:spacing w:line="320" w:lineRule="exact"/>
      <w:ind w:leftChars="400" w:left="840" w:rightChars="-309" w:right="-309"/>
      <w:textAlignment w:val="auto"/>
    </w:pPr>
    <w:rPr>
      <w:rFonts w:ascii="Century" w:hAnsi="Century" w:cs="Times New Roman"/>
      <w:color w:val="auto"/>
      <w:kern w:val="2"/>
      <w:sz w:val="24"/>
      <w:szCs w:val="20"/>
    </w:rPr>
  </w:style>
  <w:style w:type="paragraph" w:styleId="a6">
    <w:name w:val="header"/>
    <w:basedOn w:val="a"/>
    <w:link w:val="a7"/>
    <w:uiPriority w:val="99"/>
    <w:unhideWhenUsed/>
    <w:rsid w:val="0017219E"/>
    <w:pPr>
      <w:tabs>
        <w:tab w:val="center" w:pos="4252"/>
        <w:tab w:val="right" w:pos="8504"/>
      </w:tabs>
      <w:snapToGrid w:val="0"/>
    </w:pPr>
  </w:style>
  <w:style w:type="character" w:customStyle="1" w:styleId="a7">
    <w:name w:val="ヘッダー (文字)"/>
    <w:link w:val="a6"/>
    <w:uiPriority w:val="99"/>
    <w:rsid w:val="0017219E"/>
    <w:rPr>
      <w:rFonts w:cs="ＭＳ 明朝"/>
      <w:color w:val="000000"/>
      <w:kern w:val="0"/>
      <w:szCs w:val="21"/>
    </w:rPr>
  </w:style>
  <w:style w:type="paragraph" w:styleId="a8">
    <w:name w:val="footer"/>
    <w:basedOn w:val="a"/>
    <w:link w:val="a9"/>
    <w:uiPriority w:val="99"/>
    <w:unhideWhenUsed/>
    <w:rsid w:val="0017219E"/>
    <w:pPr>
      <w:tabs>
        <w:tab w:val="center" w:pos="4252"/>
        <w:tab w:val="right" w:pos="8504"/>
      </w:tabs>
      <w:snapToGrid w:val="0"/>
    </w:pPr>
  </w:style>
  <w:style w:type="character" w:customStyle="1" w:styleId="a9">
    <w:name w:val="フッター (文字)"/>
    <w:link w:val="a8"/>
    <w:uiPriority w:val="99"/>
    <w:rsid w:val="0017219E"/>
    <w:rPr>
      <w:rFonts w:cs="ＭＳ 明朝"/>
      <w:color w:val="000000"/>
      <w:kern w:val="0"/>
      <w:szCs w:val="21"/>
    </w:rPr>
  </w:style>
  <w:style w:type="paragraph" w:styleId="aa">
    <w:name w:val="Note Heading"/>
    <w:basedOn w:val="a"/>
    <w:next w:val="a"/>
    <w:link w:val="ab"/>
    <w:uiPriority w:val="99"/>
    <w:semiHidden/>
    <w:unhideWhenUsed/>
    <w:rsid w:val="00455B93"/>
    <w:pPr>
      <w:jc w:val="center"/>
    </w:pPr>
  </w:style>
  <w:style w:type="character" w:customStyle="1" w:styleId="ab">
    <w:name w:val="記 (文字)"/>
    <w:link w:val="aa"/>
    <w:uiPriority w:val="99"/>
    <w:semiHidden/>
    <w:rsid w:val="00455B93"/>
    <w:rPr>
      <w:rFonts w:cs="ＭＳ 明朝"/>
      <w:color w:val="000000"/>
      <w:sz w:val="21"/>
      <w:szCs w:val="21"/>
    </w:rPr>
  </w:style>
  <w:style w:type="paragraph" w:styleId="ac">
    <w:name w:val="Closing"/>
    <w:basedOn w:val="a"/>
    <w:link w:val="ad"/>
    <w:uiPriority w:val="99"/>
    <w:semiHidden/>
    <w:unhideWhenUsed/>
    <w:rsid w:val="00455B93"/>
    <w:pPr>
      <w:jc w:val="right"/>
    </w:pPr>
  </w:style>
  <w:style w:type="character" w:customStyle="1" w:styleId="ad">
    <w:name w:val="結語 (文字)"/>
    <w:link w:val="ac"/>
    <w:uiPriority w:val="99"/>
    <w:semiHidden/>
    <w:rsid w:val="00455B93"/>
    <w:rPr>
      <w:rFonts w:cs="ＭＳ 明朝"/>
      <w:color w:val="000000"/>
      <w:sz w:val="21"/>
      <w:szCs w:val="21"/>
    </w:rPr>
  </w:style>
  <w:style w:type="character" w:customStyle="1" w:styleId="1">
    <w:name w:val="ハイパーリンク1"/>
    <w:uiPriority w:val="99"/>
    <w:unhideWhenUsed/>
    <w:rsid w:val="00B32E67"/>
    <w:rPr>
      <w:color w:val="0000FF"/>
      <w:u w:val="single"/>
    </w:rPr>
  </w:style>
  <w:style w:type="character" w:styleId="ae">
    <w:name w:val="Hyperlink"/>
    <w:uiPriority w:val="99"/>
    <w:unhideWhenUsed/>
    <w:rsid w:val="00B32E67"/>
    <w:rPr>
      <w:color w:val="0563C1"/>
      <w:u w:val="single"/>
    </w:rPr>
  </w:style>
  <w:style w:type="table" w:styleId="af">
    <w:name w:val="Table Grid"/>
    <w:basedOn w:val="a1"/>
    <w:uiPriority w:val="59"/>
    <w:rsid w:val="00143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Unresolved Mention"/>
    <w:basedOn w:val="a0"/>
    <w:uiPriority w:val="99"/>
    <w:semiHidden/>
    <w:unhideWhenUsed/>
    <w:rsid w:val="00426A56"/>
    <w:rPr>
      <w:color w:val="605E5C"/>
      <w:shd w:val="clear" w:color="auto" w:fill="E1DFDD"/>
    </w:rPr>
  </w:style>
  <w:style w:type="character" w:styleId="af1">
    <w:name w:val="FollowedHyperlink"/>
    <w:basedOn w:val="a0"/>
    <w:uiPriority w:val="99"/>
    <w:semiHidden/>
    <w:unhideWhenUsed/>
    <w:rsid w:val="00426A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hlw.go.jp/stf/seisakunitsuite/bunya/koyou_roudou/roudoukijun/anzen/an-eihou/index_00001.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mhlw.go.jp/stf/seisakunitsuite/bunya/koyou_roudou/koyoukintou/zaitaku/index_00003.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C3B29-8AE2-4B81-A3F9-E8E3EA8CB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藤本泰彦</cp:lastModifiedBy>
  <cp:revision>10</cp:revision>
  <cp:lastPrinted>2025-07-10T00:27:00Z</cp:lastPrinted>
  <dcterms:created xsi:type="dcterms:W3CDTF">2025-05-12T06:59:00Z</dcterms:created>
  <dcterms:modified xsi:type="dcterms:W3CDTF">2025-07-16T02:25:00Z</dcterms:modified>
</cp:coreProperties>
</file>