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9AB22" w14:textId="03248B1C" w:rsidR="00A65857" w:rsidRDefault="00B84355" w:rsidP="002E4972">
      <w:pPr>
        <w:ind w:firstLineChars="700" w:firstLine="1470"/>
      </w:pPr>
      <w:r>
        <w:rPr>
          <w:rFonts w:hint="eastAsia"/>
        </w:rPr>
        <w:t>第3回</w:t>
      </w:r>
      <w:r w:rsidR="002E4972">
        <w:rPr>
          <w:rFonts w:hint="eastAsia"/>
        </w:rPr>
        <w:t>広島ワークスタイルカンファレンス</w:t>
      </w:r>
      <w:r w:rsidR="00A65857">
        <w:rPr>
          <w:rFonts w:hint="eastAsia"/>
        </w:rPr>
        <w:t>審査基準</w:t>
      </w:r>
    </w:p>
    <w:p w14:paraId="09817022" w14:textId="77777777" w:rsidR="00E63075" w:rsidRDefault="00E63075"/>
    <w:p w14:paraId="466A78B0" w14:textId="43E32690" w:rsidR="00A65857" w:rsidRDefault="00A65857" w:rsidP="00A65857">
      <w:r>
        <w:rPr>
          <w:rFonts w:hint="eastAsia"/>
        </w:rPr>
        <w:t xml:space="preserve">1　目的及び課題　　　　　　　　　　　　　　　　　　　　　　　　　</w:t>
      </w:r>
    </w:p>
    <w:p w14:paraId="703959F7" w14:textId="1E087660" w:rsidR="00A65857" w:rsidRDefault="00A65857" w:rsidP="00A65857">
      <w:pPr>
        <w:ind w:firstLineChars="100" w:firstLine="210"/>
      </w:pPr>
      <w:r>
        <w:rPr>
          <w:rFonts w:hint="eastAsia"/>
        </w:rPr>
        <w:t>経営者の目指すべき理念や方針が明確にありそれに基づく取組</w:t>
      </w:r>
      <w:r w:rsidR="00781DA8">
        <w:rPr>
          <w:rFonts w:hint="eastAsia"/>
        </w:rPr>
        <w:t>み</w:t>
      </w:r>
      <w:r>
        <w:rPr>
          <w:rFonts w:hint="eastAsia"/>
        </w:rPr>
        <w:t>であるか、経営労務診断等が契機となった取組</w:t>
      </w:r>
      <w:r w:rsidR="00781DA8">
        <w:rPr>
          <w:rFonts w:hint="eastAsia"/>
        </w:rPr>
        <w:t>み</w:t>
      </w:r>
      <w:r>
        <w:rPr>
          <w:rFonts w:hint="eastAsia"/>
        </w:rPr>
        <w:t>であるか等目的が明確であるか、また、課題分析を的確に行った取組</w:t>
      </w:r>
      <w:r w:rsidR="00781DA8">
        <w:rPr>
          <w:rFonts w:hint="eastAsia"/>
        </w:rPr>
        <w:t>み</w:t>
      </w:r>
      <w:r>
        <w:rPr>
          <w:rFonts w:hint="eastAsia"/>
        </w:rPr>
        <w:t>であるか。</w:t>
      </w:r>
    </w:p>
    <w:p w14:paraId="1D776839" w14:textId="77777777" w:rsidR="00A65857" w:rsidRPr="00A65857" w:rsidRDefault="00A65857" w:rsidP="00A65857"/>
    <w:p w14:paraId="46CC0A37" w14:textId="14438A70" w:rsidR="00A65857" w:rsidRDefault="00A65857" w:rsidP="00A65857">
      <w:r>
        <w:rPr>
          <w:rFonts w:hint="eastAsia"/>
        </w:rPr>
        <w:t>2　実践内容</w:t>
      </w:r>
    </w:p>
    <w:p w14:paraId="10B30797" w14:textId="2FF07627" w:rsidR="00A65857" w:rsidRDefault="00A65857" w:rsidP="00A65857">
      <w:r>
        <w:rPr>
          <w:rFonts w:hint="eastAsia"/>
        </w:rPr>
        <w:t>（1）</w:t>
      </w:r>
      <w:r w:rsidR="00B44D5F">
        <w:rPr>
          <w:rFonts w:hint="eastAsia"/>
        </w:rPr>
        <w:t>取組みの</w:t>
      </w:r>
      <w:r>
        <w:rPr>
          <w:rFonts w:hint="eastAsia"/>
        </w:rPr>
        <w:t>独自性、先進性</w:t>
      </w:r>
      <w:r w:rsidR="00AD2E86">
        <w:rPr>
          <w:rFonts w:hint="eastAsia"/>
        </w:rPr>
        <w:t>（注1）</w:t>
      </w:r>
      <w:r w:rsidR="00B44D5F">
        <w:rPr>
          <w:rFonts w:hint="eastAsia"/>
        </w:rPr>
        <w:t xml:space="preserve">　　　　　　　　　　　　　　　　　　　</w:t>
      </w:r>
    </w:p>
    <w:p w14:paraId="11EA0C69" w14:textId="5E9E5C63" w:rsidR="00AC2D29" w:rsidRDefault="00A65857" w:rsidP="00A65857">
      <w:r>
        <w:rPr>
          <w:rFonts w:hint="eastAsia"/>
        </w:rPr>
        <w:t xml:space="preserve">　</w:t>
      </w:r>
      <w:r w:rsidR="00AC2D29">
        <w:rPr>
          <w:rFonts w:hint="eastAsia"/>
        </w:rPr>
        <w:t xml:space="preserve">　ａ　</w:t>
      </w:r>
      <w:r>
        <w:rPr>
          <w:rFonts w:hint="eastAsia"/>
        </w:rPr>
        <w:t>取組み</w:t>
      </w:r>
      <w:r w:rsidR="00B44D5F">
        <w:rPr>
          <w:rFonts w:hint="eastAsia"/>
        </w:rPr>
        <w:t>に、</w:t>
      </w:r>
      <w:r w:rsidR="00AC2D29">
        <w:rPr>
          <w:rFonts w:hint="eastAsia"/>
        </w:rPr>
        <w:t>ダイバーシティ推進の観点から</w:t>
      </w:r>
      <w:r w:rsidR="00B44D5F">
        <w:rPr>
          <w:rFonts w:hint="eastAsia"/>
        </w:rPr>
        <w:t>見るべき独自性、</w:t>
      </w:r>
      <w:r w:rsidR="00AC2D29">
        <w:rPr>
          <w:rFonts w:hint="eastAsia"/>
        </w:rPr>
        <w:t xml:space="preserve">　</w:t>
      </w:r>
    </w:p>
    <w:p w14:paraId="1BA89FB0" w14:textId="3D36AA21" w:rsidR="00A65857" w:rsidRDefault="00B44D5F" w:rsidP="00AC2D29">
      <w:pPr>
        <w:ind w:firstLineChars="300" w:firstLine="630"/>
      </w:pPr>
      <w:r>
        <w:rPr>
          <w:rFonts w:hint="eastAsia"/>
        </w:rPr>
        <w:t>先進性が認められるか。</w:t>
      </w:r>
      <w:r w:rsidR="00000779">
        <w:rPr>
          <w:rFonts w:hint="eastAsia"/>
        </w:rPr>
        <w:t>（注</w:t>
      </w:r>
      <w:r w:rsidR="00AD2E86">
        <w:rPr>
          <w:rFonts w:hint="eastAsia"/>
        </w:rPr>
        <w:t>2</w:t>
      </w:r>
      <w:r w:rsidR="00000779">
        <w:rPr>
          <w:rFonts w:hint="eastAsia"/>
        </w:rPr>
        <w:t>）</w:t>
      </w:r>
    </w:p>
    <w:p w14:paraId="5C4191D3" w14:textId="72054AF7" w:rsidR="00AC2D29" w:rsidRPr="00AC2D29" w:rsidRDefault="00AC2D29" w:rsidP="00AC2D29">
      <w:r>
        <w:rPr>
          <w:rFonts w:hint="eastAsia"/>
        </w:rPr>
        <w:t xml:space="preserve">　　ｂ　取組みに、ワークライフバランス推進の観点から見るべき　　</w:t>
      </w:r>
    </w:p>
    <w:p w14:paraId="50806A5A" w14:textId="5B94107B" w:rsidR="00AC2D29" w:rsidRDefault="00AC2D29" w:rsidP="00AC2D29">
      <w:pPr>
        <w:ind w:firstLineChars="300" w:firstLine="630"/>
      </w:pPr>
      <w:r>
        <w:rPr>
          <w:rFonts w:hint="eastAsia"/>
        </w:rPr>
        <w:t>独自性、先進性が認められるか。</w:t>
      </w:r>
      <w:r w:rsidR="00000779">
        <w:rPr>
          <w:rFonts w:hint="eastAsia"/>
        </w:rPr>
        <w:t>（注</w:t>
      </w:r>
      <w:r w:rsidR="00AD2E86">
        <w:rPr>
          <w:rFonts w:hint="eastAsia"/>
        </w:rPr>
        <w:t>3</w:t>
      </w:r>
      <w:r w:rsidR="00000779">
        <w:rPr>
          <w:rFonts w:hint="eastAsia"/>
        </w:rPr>
        <w:t>）</w:t>
      </w:r>
    </w:p>
    <w:p w14:paraId="0D0C8650" w14:textId="58072D1A" w:rsidR="00AC2D29" w:rsidRDefault="00AC2D29" w:rsidP="00AC2D29">
      <w:pPr>
        <w:ind w:firstLineChars="200" w:firstLine="420"/>
      </w:pPr>
      <w:r>
        <w:rPr>
          <w:rFonts w:hint="eastAsia"/>
        </w:rPr>
        <w:t xml:space="preserve">ｃ　取組みに、働き方改革推進の観点から見るべき独自性、先進　</w:t>
      </w:r>
    </w:p>
    <w:p w14:paraId="57EFD391" w14:textId="65231880" w:rsidR="00AC2D29" w:rsidRPr="00AC2D29" w:rsidRDefault="00AC2D29" w:rsidP="00AC2D29">
      <w:pPr>
        <w:ind w:firstLineChars="300" w:firstLine="630"/>
      </w:pPr>
      <w:r>
        <w:rPr>
          <w:rFonts w:hint="eastAsia"/>
        </w:rPr>
        <w:t>性が認められるか。</w:t>
      </w:r>
      <w:r w:rsidR="00000779">
        <w:rPr>
          <w:rFonts w:hint="eastAsia"/>
        </w:rPr>
        <w:t>（注</w:t>
      </w:r>
      <w:r w:rsidR="00AD2E86">
        <w:rPr>
          <w:rFonts w:hint="eastAsia"/>
        </w:rPr>
        <w:t>4</w:t>
      </w:r>
      <w:r w:rsidR="00000779">
        <w:rPr>
          <w:rFonts w:hint="eastAsia"/>
        </w:rPr>
        <w:t>）</w:t>
      </w:r>
    </w:p>
    <w:p w14:paraId="36539ADD" w14:textId="77777777" w:rsidR="00A65857" w:rsidRDefault="00A65857" w:rsidP="00A65857"/>
    <w:p w14:paraId="75AD4502" w14:textId="767DAF6D" w:rsidR="00B44D5F" w:rsidRDefault="00B44D5F" w:rsidP="00B44D5F">
      <w:r>
        <w:rPr>
          <w:rFonts w:hint="eastAsia"/>
        </w:rPr>
        <w:t xml:space="preserve">（2）取組みの継続性　　　　　　　　　　　　　　　　　　　　　　　</w:t>
      </w:r>
    </w:p>
    <w:p w14:paraId="6FF25BA9" w14:textId="0336470A" w:rsidR="00B44D5F" w:rsidRDefault="00B44D5F" w:rsidP="00B44D5F">
      <w:r>
        <w:rPr>
          <w:rFonts w:hint="eastAsia"/>
        </w:rPr>
        <w:t xml:space="preserve">　取組</w:t>
      </w:r>
      <w:r w:rsidR="00781DA8">
        <w:rPr>
          <w:rFonts w:hint="eastAsia"/>
        </w:rPr>
        <w:t>み</w:t>
      </w:r>
      <w:r>
        <w:rPr>
          <w:rFonts w:hint="eastAsia"/>
        </w:rPr>
        <w:t>は、一過性のものではなく、組織的、継続的に行われているか。</w:t>
      </w:r>
    </w:p>
    <w:p w14:paraId="125271AA" w14:textId="3FB35BB4" w:rsidR="00A65857" w:rsidRDefault="00A65857" w:rsidP="00A65857"/>
    <w:p w14:paraId="38D72639" w14:textId="41B563E4" w:rsidR="00B44D5F" w:rsidRDefault="00B44D5F" w:rsidP="00A65857">
      <w:r>
        <w:rPr>
          <w:rFonts w:hint="eastAsia"/>
        </w:rPr>
        <w:t xml:space="preserve">（3）取組みの普遍性　　　　　　　　　　　　　　　　　　　　　　　</w:t>
      </w:r>
    </w:p>
    <w:p w14:paraId="7E7C5CB8" w14:textId="77777777" w:rsidR="00B44D5F" w:rsidRDefault="00B44D5F" w:rsidP="00B44D5F">
      <w:r>
        <w:rPr>
          <w:rFonts w:hint="eastAsia"/>
        </w:rPr>
        <w:t xml:space="preserve">　取組は、他社も参考にできる普遍性を持っているか。</w:t>
      </w:r>
    </w:p>
    <w:p w14:paraId="290ACB17" w14:textId="03FDE98C" w:rsidR="00B44D5F" w:rsidRPr="00B44D5F" w:rsidRDefault="00B44D5F" w:rsidP="00A65857"/>
    <w:p w14:paraId="1CB0A79D" w14:textId="1B1F8A4F" w:rsidR="00A65857" w:rsidRDefault="00B44D5F" w:rsidP="00A65857">
      <w:r>
        <w:rPr>
          <w:rFonts w:hint="eastAsia"/>
        </w:rPr>
        <w:t>3</w:t>
      </w:r>
      <w:r w:rsidR="00A65857">
        <w:rPr>
          <w:rFonts w:hint="eastAsia"/>
        </w:rPr>
        <w:t xml:space="preserve">　効果</w:t>
      </w:r>
      <w:r>
        <w:rPr>
          <w:rFonts w:hint="eastAsia"/>
        </w:rPr>
        <w:t xml:space="preserve">　　　　　　　　　　　　　　　　　　　　　　　　　　　　　</w:t>
      </w:r>
    </w:p>
    <w:p w14:paraId="20CE3232" w14:textId="025550C6" w:rsidR="00B44D5F" w:rsidRDefault="00B44D5F" w:rsidP="00B44D5F">
      <w:r>
        <w:rPr>
          <w:rFonts w:hint="eastAsia"/>
        </w:rPr>
        <w:t xml:space="preserve">　取組</w:t>
      </w:r>
      <w:r w:rsidR="00781DA8">
        <w:rPr>
          <w:rFonts w:hint="eastAsia"/>
        </w:rPr>
        <w:t>み</w:t>
      </w:r>
      <w:r>
        <w:rPr>
          <w:rFonts w:hint="eastAsia"/>
        </w:rPr>
        <w:t>に、従業員の利用・参加、満足度向上等が感じられるなどその効果が認められるか。</w:t>
      </w:r>
    </w:p>
    <w:p w14:paraId="0D74C719" w14:textId="2168593F" w:rsidR="00B44D5F" w:rsidRDefault="00B44D5F" w:rsidP="00A65857"/>
    <w:p w14:paraId="1E1C9AB1" w14:textId="5EF30D7A" w:rsidR="00AD2E86" w:rsidRDefault="00AD2E86" w:rsidP="00A65857">
      <w:r>
        <w:rPr>
          <w:rFonts w:hint="eastAsia"/>
        </w:rPr>
        <w:t>（注１）「取組みの独自性、先進性」の審査に当たっては、ａ～ｃの各観点から</w:t>
      </w:r>
      <w:r w:rsidR="00470D14">
        <w:rPr>
          <w:rFonts w:hint="eastAsia"/>
        </w:rPr>
        <w:t>採点</w:t>
      </w:r>
      <w:r>
        <w:rPr>
          <w:rFonts w:hint="eastAsia"/>
        </w:rPr>
        <w:t>を行い、</w:t>
      </w:r>
      <w:r w:rsidR="00A53FD5">
        <w:rPr>
          <w:rFonts w:hint="eastAsia"/>
        </w:rPr>
        <w:t>ａ～ｃのうち最も高い得点</w:t>
      </w:r>
      <w:r>
        <w:rPr>
          <w:rFonts w:hint="eastAsia"/>
        </w:rPr>
        <w:t>をもって、</w:t>
      </w:r>
      <w:r w:rsidR="009C4DCC">
        <w:rPr>
          <w:rFonts w:hint="eastAsia"/>
        </w:rPr>
        <w:t>「取組みの独自性、先進性」の得点とする。</w:t>
      </w:r>
    </w:p>
    <w:p w14:paraId="11FF70AD" w14:textId="40B00F67" w:rsidR="00000779" w:rsidRDefault="00000779" w:rsidP="00000779">
      <w:r>
        <w:rPr>
          <w:rFonts w:hint="eastAsia"/>
        </w:rPr>
        <w:t>（注</w:t>
      </w:r>
      <w:r w:rsidR="00AD2E86">
        <w:rPr>
          <w:rFonts w:hint="eastAsia"/>
        </w:rPr>
        <w:t>2</w:t>
      </w:r>
      <w:r>
        <w:rPr>
          <w:rFonts w:hint="eastAsia"/>
        </w:rPr>
        <w:t>）ダイバーシティ推進の例</w:t>
      </w:r>
    </w:p>
    <w:p w14:paraId="20BD2D00" w14:textId="734DFD68" w:rsidR="00000779" w:rsidRDefault="00000779" w:rsidP="00000779">
      <w:pPr>
        <w:ind w:firstLineChars="100" w:firstLine="210"/>
      </w:pPr>
      <w:r>
        <w:rPr>
          <w:rFonts w:hint="eastAsia"/>
        </w:rPr>
        <w:t>女性、障がい者、高齢者、外国人である従業員等多様な従業員のそれぞれの特性を活かした活躍を推進するための制度の創設、人事運用の工夫等に取り組んだ事例</w:t>
      </w:r>
    </w:p>
    <w:p w14:paraId="147415B2" w14:textId="55C68EC5" w:rsidR="00000779" w:rsidRDefault="00000779" w:rsidP="00000779">
      <w:r>
        <w:rPr>
          <w:rFonts w:hint="eastAsia"/>
        </w:rPr>
        <w:t>（注</w:t>
      </w:r>
      <w:r w:rsidR="00AD2E86">
        <w:rPr>
          <w:rFonts w:hint="eastAsia"/>
        </w:rPr>
        <w:t>3</w:t>
      </w:r>
      <w:r>
        <w:rPr>
          <w:rFonts w:hint="eastAsia"/>
        </w:rPr>
        <w:t>）ワークライフバランス推進の例</w:t>
      </w:r>
    </w:p>
    <w:p w14:paraId="44710616" w14:textId="77777777" w:rsidR="00000779" w:rsidRDefault="00000779" w:rsidP="00000779">
      <w:pPr>
        <w:ind w:firstLineChars="100" w:firstLine="210"/>
      </w:pPr>
      <w:r>
        <w:rPr>
          <w:rFonts w:hint="eastAsia"/>
        </w:rPr>
        <w:t>仕事と家庭の両立、育児・介護と仕事の両立、がん治療等療養と仕事の両立等従業員の職業生活と家庭生活の両立支援に取り組んだ事例</w:t>
      </w:r>
    </w:p>
    <w:p w14:paraId="3F034B37" w14:textId="74059396" w:rsidR="00000779" w:rsidRDefault="00000779" w:rsidP="00000779">
      <w:r>
        <w:rPr>
          <w:rFonts w:hint="eastAsia"/>
        </w:rPr>
        <w:t>（注</w:t>
      </w:r>
      <w:r w:rsidR="00AD2E86">
        <w:rPr>
          <w:rFonts w:hint="eastAsia"/>
        </w:rPr>
        <w:t>4</w:t>
      </w:r>
      <w:r>
        <w:rPr>
          <w:rFonts w:hint="eastAsia"/>
        </w:rPr>
        <w:t>）働き方改革推進の例</w:t>
      </w:r>
    </w:p>
    <w:p w14:paraId="15B375DC" w14:textId="6DD2F048" w:rsidR="00000779" w:rsidRPr="00000779" w:rsidRDefault="00000779" w:rsidP="00000779">
      <w:pPr>
        <w:ind w:firstLineChars="100" w:firstLine="210"/>
      </w:pPr>
      <w:r>
        <w:rPr>
          <w:rFonts w:hint="eastAsia"/>
        </w:rPr>
        <w:t>時間外・休日労働の削減、同一労働同一賃金の実現、DX化その他の業務効率化による労働環境の改善等働きやすさの整備や働きがいの向上に取り組んだ事例</w:t>
      </w:r>
    </w:p>
    <w:sectPr w:rsidR="00000779" w:rsidRPr="0000077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B600C" w14:textId="77777777" w:rsidR="00692EC6" w:rsidRDefault="00692EC6" w:rsidP="00C712C6">
      <w:r>
        <w:separator/>
      </w:r>
    </w:p>
  </w:endnote>
  <w:endnote w:type="continuationSeparator" w:id="0">
    <w:p w14:paraId="42D50982" w14:textId="77777777" w:rsidR="00692EC6" w:rsidRDefault="00692EC6" w:rsidP="00C7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A5EC2" w14:textId="77777777" w:rsidR="00692EC6" w:rsidRDefault="00692EC6" w:rsidP="00C712C6">
      <w:r>
        <w:separator/>
      </w:r>
    </w:p>
  </w:footnote>
  <w:footnote w:type="continuationSeparator" w:id="0">
    <w:p w14:paraId="78D191A9" w14:textId="77777777" w:rsidR="00692EC6" w:rsidRDefault="00692EC6" w:rsidP="00C71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57"/>
    <w:rsid w:val="00000779"/>
    <w:rsid w:val="00043971"/>
    <w:rsid w:val="00060A7E"/>
    <w:rsid w:val="000614F1"/>
    <w:rsid w:val="00062417"/>
    <w:rsid w:val="001A2AAF"/>
    <w:rsid w:val="00223B68"/>
    <w:rsid w:val="00254EB5"/>
    <w:rsid w:val="002E4972"/>
    <w:rsid w:val="003C6309"/>
    <w:rsid w:val="003F048A"/>
    <w:rsid w:val="004345E4"/>
    <w:rsid w:val="00470D14"/>
    <w:rsid w:val="00474508"/>
    <w:rsid w:val="004E67BB"/>
    <w:rsid w:val="0057585D"/>
    <w:rsid w:val="005979D3"/>
    <w:rsid w:val="005A79EE"/>
    <w:rsid w:val="005D12CE"/>
    <w:rsid w:val="00623C6D"/>
    <w:rsid w:val="00692EC6"/>
    <w:rsid w:val="006E6B20"/>
    <w:rsid w:val="00781DA8"/>
    <w:rsid w:val="0083229F"/>
    <w:rsid w:val="009A0C9E"/>
    <w:rsid w:val="009C1193"/>
    <w:rsid w:val="009C4DCC"/>
    <w:rsid w:val="00A23019"/>
    <w:rsid w:val="00A53FD5"/>
    <w:rsid w:val="00A65857"/>
    <w:rsid w:val="00AC2D29"/>
    <w:rsid w:val="00AD2E86"/>
    <w:rsid w:val="00B44D5F"/>
    <w:rsid w:val="00B676A7"/>
    <w:rsid w:val="00B84355"/>
    <w:rsid w:val="00C31E83"/>
    <w:rsid w:val="00C712C6"/>
    <w:rsid w:val="00DA734E"/>
    <w:rsid w:val="00DE1614"/>
    <w:rsid w:val="00E13702"/>
    <w:rsid w:val="00E546A3"/>
    <w:rsid w:val="00E63075"/>
    <w:rsid w:val="00E65AAE"/>
    <w:rsid w:val="00F01491"/>
    <w:rsid w:val="00FD30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CDE664"/>
  <w15:chartTrackingRefBased/>
  <w15:docId w15:val="{71EF88BF-84D4-40E8-9ED8-49DC7DF09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8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2C6"/>
    <w:pPr>
      <w:tabs>
        <w:tab w:val="center" w:pos="4252"/>
        <w:tab w:val="right" w:pos="8504"/>
      </w:tabs>
      <w:snapToGrid w:val="0"/>
    </w:pPr>
  </w:style>
  <w:style w:type="character" w:customStyle="1" w:styleId="a4">
    <w:name w:val="ヘッダー (文字)"/>
    <w:basedOn w:val="a0"/>
    <w:link w:val="a3"/>
    <w:uiPriority w:val="99"/>
    <w:rsid w:val="00C712C6"/>
  </w:style>
  <w:style w:type="paragraph" w:styleId="a5">
    <w:name w:val="footer"/>
    <w:basedOn w:val="a"/>
    <w:link w:val="a6"/>
    <w:uiPriority w:val="99"/>
    <w:unhideWhenUsed/>
    <w:rsid w:val="00C712C6"/>
    <w:pPr>
      <w:tabs>
        <w:tab w:val="center" w:pos="4252"/>
        <w:tab w:val="right" w:pos="8504"/>
      </w:tabs>
      <w:snapToGrid w:val="0"/>
    </w:pPr>
  </w:style>
  <w:style w:type="character" w:customStyle="1" w:styleId="a6">
    <w:name w:val="フッター (文字)"/>
    <w:basedOn w:val="a0"/>
    <w:link w:val="a5"/>
    <w:uiPriority w:val="99"/>
    <w:rsid w:val="00C71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31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cp:lastPrinted>2023-06-14T00:38:00Z</cp:lastPrinted>
  <dcterms:created xsi:type="dcterms:W3CDTF">2024-08-20T04:12:00Z</dcterms:created>
  <dcterms:modified xsi:type="dcterms:W3CDTF">2024-08-20T04:13:00Z</dcterms:modified>
</cp:coreProperties>
</file>